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B93" w:rsidRDefault="00B73B93" w:rsidP="00B73B93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73B9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76BFB26" wp14:editId="048EE715">
            <wp:extent cx="5878285" cy="8316329"/>
            <wp:effectExtent l="0" t="0" r="825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3456" cy="832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76B" w:rsidRPr="0052376B" w:rsidRDefault="0052376B" w:rsidP="0052376B">
      <w:pPr>
        <w:ind w:firstLine="0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52376B">
        <w:rPr>
          <w:rFonts w:ascii="Times New Roman" w:eastAsia="Times New Roman" w:hAnsi="Times New Roman" w:cs="Times New Roman"/>
          <w:sz w:val="30"/>
          <w:szCs w:val="30"/>
          <w:lang w:eastAsia="ru-RU"/>
        </w:rPr>
        <w:br w:type="page"/>
      </w:r>
    </w:p>
    <w:p w:rsidR="006B4BE5" w:rsidRPr="006B4BE5" w:rsidRDefault="006B4BE5" w:rsidP="006B4BE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Учебная программа составлена на основе Образовательного стандарта высшего образования второй ступени (магистратура) ОСВО 1-31 80 012012, учебных планов ГГУ имени Ф. Скорины специальности 131 80 01 Биология, регистрационные номера </w:t>
      </w:r>
      <w:r w:rsidRPr="006B4BE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</w:t>
      </w:r>
      <w:r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31-2-01/д-19, </w:t>
      </w:r>
      <w:r w:rsidRPr="006B4BE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</w:t>
      </w:r>
      <w:r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31-2-01/з-19 от 09.04.2019.</w:t>
      </w:r>
    </w:p>
    <w:p w:rsidR="0052376B" w:rsidRPr="0052376B" w:rsidRDefault="0052376B" w:rsidP="0052376B">
      <w:pPr>
        <w:widowControl w:val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76B" w:rsidRPr="0052376B" w:rsidRDefault="0052376B" w:rsidP="0052376B">
      <w:pPr>
        <w:widowControl w:val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76B" w:rsidRPr="0052376B" w:rsidRDefault="0052376B" w:rsidP="0052376B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3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Составитель:</w:t>
      </w:r>
    </w:p>
    <w:p w:rsidR="0052376B" w:rsidRPr="0052376B" w:rsidRDefault="0052376B" w:rsidP="0052376B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3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О.М. Храмченкова, доцент кафедры ботаники и физиологии растений учреждения образования «Гомельский государственный университет имени Франциска Скорины», кандидат биологических наук, доцент</w:t>
      </w:r>
    </w:p>
    <w:p w:rsidR="0052376B" w:rsidRPr="0052376B" w:rsidRDefault="0052376B" w:rsidP="0052376B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76B" w:rsidRPr="0052376B" w:rsidRDefault="0052376B" w:rsidP="0052376B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4BE5" w:rsidRPr="006B4BE5" w:rsidRDefault="006B4BE5" w:rsidP="006B4BE5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Рецензенты:</w:t>
      </w:r>
    </w:p>
    <w:p w:rsidR="006B4BE5" w:rsidRPr="006B4BE5" w:rsidRDefault="006B4BE5" w:rsidP="006B4BE5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В.В. Копытков</w:t>
      </w:r>
      <w:r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заведующий сектором </w:t>
      </w:r>
      <w:r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биорегуляции выращивания посадочного материала государственного научного учреждения «Институт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леса</w:t>
      </w:r>
      <w:r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НАН Беларуси»,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доктор сельскохозяйственных</w:t>
      </w:r>
      <w:r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 </w:t>
      </w:r>
    </w:p>
    <w:p w:rsidR="006B4BE5" w:rsidRPr="006B4BE5" w:rsidRDefault="006B4BE5" w:rsidP="006B4BE5">
      <w:pPr>
        <w:spacing w:before="24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М.С. Лазарева</w:t>
      </w:r>
      <w:r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заведующая кафедрой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лесохозяйственных дисциплин</w:t>
      </w:r>
      <w:r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образования «Гомельский государственный университет имени Франциска Скорины», кандидат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сельскохозяйственных</w:t>
      </w:r>
      <w:r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наук, доцент</w:t>
      </w:r>
    </w:p>
    <w:p w:rsidR="006B4BE5" w:rsidRPr="006B4BE5" w:rsidRDefault="006B4BE5" w:rsidP="006B4BE5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BE5" w:rsidRPr="006B4BE5" w:rsidRDefault="006B4BE5" w:rsidP="006B4BE5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4BE5" w:rsidRPr="006B4BE5" w:rsidRDefault="006B4BE5" w:rsidP="006B4BE5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</w:t>
      </w:r>
      <w:bookmarkStart w:id="0" w:name="_GoBack"/>
      <w:bookmarkEnd w:id="0"/>
      <w:r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ована к утверждению:</w:t>
      </w:r>
    </w:p>
    <w:p w:rsidR="006B4BE5" w:rsidRPr="006B4BE5" w:rsidRDefault="006B4BE5" w:rsidP="006B4BE5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Кафедрой ботаники и физиологии</w:t>
      </w:r>
    </w:p>
    <w:p w:rsidR="006B4BE5" w:rsidRPr="006B4BE5" w:rsidRDefault="006B4BE5" w:rsidP="006B4BE5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растений</w:t>
      </w:r>
    </w:p>
    <w:p w:rsidR="006B4BE5" w:rsidRPr="006B4BE5" w:rsidRDefault="006B4BE5" w:rsidP="006B4BE5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№ </w:t>
      </w:r>
      <w:r w:rsidRPr="006B4BE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10</w:t>
      </w:r>
      <w:r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Pr="006B4BE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18</w:t>
      </w:r>
      <w:r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B4BE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04</w:t>
      </w:r>
      <w:r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>. 2019</w:t>
      </w:r>
    </w:p>
    <w:p w:rsidR="006B4BE5" w:rsidRPr="006B4BE5" w:rsidRDefault="006B4BE5" w:rsidP="006B4BE5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BE5" w:rsidRPr="006B4BE5" w:rsidRDefault="006B4BE5" w:rsidP="006B4BE5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BE5" w:rsidRPr="006B4BE5" w:rsidRDefault="006B4BE5" w:rsidP="006B4BE5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Научно-методическим советом УО «Гомельский государственный </w:t>
      </w:r>
    </w:p>
    <w:p w:rsidR="006B4BE5" w:rsidRPr="006B4BE5" w:rsidRDefault="006B4BE5" w:rsidP="006B4BE5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 имени Франциска Скорины»</w:t>
      </w:r>
    </w:p>
    <w:p w:rsidR="006B4BE5" w:rsidRPr="006B4BE5" w:rsidRDefault="006B4BE5" w:rsidP="006B4BE5">
      <w:pPr>
        <w:ind w:firstLine="0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 8 от 17.05.2019</w:t>
      </w:r>
    </w:p>
    <w:p w:rsidR="0052376B" w:rsidRPr="0052376B" w:rsidRDefault="0052376B" w:rsidP="0052376B">
      <w:pPr>
        <w:rPr>
          <w:rFonts w:ascii="Times New Roman" w:eastAsia="Calibri" w:hAnsi="Times New Roman" w:cs="Times New Roman"/>
          <w:sz w:val="28"/>
          <w:szCs w:val="28"/>
        </w:rPr>
      </w:pPr>
      <w:r w:rsidRPr="0052376B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4B1B83" w:rsidRPr="004B1B83" w:rsidRDefault="004B1B83" w:rsidP="004B1B83">
      <w:pPr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1B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4B1B83" w:rsidRPr="004B1B83" w:rsidRDefault="004B1B83" w:rsidP="004B1B83">
      <w:pPr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4BE5" w:rsidRPr="006B4BE5" w:rsidRDefault="004B1B83" w:rsidP="006B4BE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8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7027B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Трансдукция фитогормональных сигналов</w:t>
      </w:r>
      <w:r w:rsidRPr="004B1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6B4BE5"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относится к компоненту учреждения высшего образования, модулю «Клеточная биология и молекулярно-генетические механизмы биосигнализации» учебного плана специальности </w:t>
      </w:r>
      <w:r w:rsidR="006B4BE5" w:rsidRPr="006B4B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1-31 80 01 Биология (профилизация Функциональная биология)</w:t>
      </w:r>
      <w:r w:rsidR="006B4BE5"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7FF4" w:rsidRPr="004B1B83" w:rsidRDefault="00A37FF4" w:rsidP="0093714C">
      <w:pPr>
        <w:spacing w:line="233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дисциплина базируется на знаниях и умениях, выработанных при прохождении общего профессионального курса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первой ступени высшего образования по специальности </w:t>
      </w:r>
      <w:r w:rsidRPr="00A37FF4">
        <w:rPr>
          <w:rFonts w:ascii="Times New Roman" w:eastAsia="Times New Roman" w:hAnsi="Times New Roman" w:cs="Times New Roman"/>
          <w:sz w:val="28"/>
          <w:szCs w:val="28"/>
          <w:lang w:eastAsia="ru-RU"/>
        </w:rPr>
        <w:t>1-31 01 01-02 «Биология (научно-педагогическая деятельность)»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A37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Цитология и гистология</w:t>
      </w:r>
      <w:r w:rsidRPr="00A37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«Биохимия», «Физиология растений»,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предшествует курсу </w:t>
      </w:r>
      <w:r w:rsidRPr="00A37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«Клеточная биология» в рамках магистерской программы образования. </w:t>
      </w:r>
    </w:p>
    <w:p w:rsidR="00A37FF4" w:rsidRDefault="00A37FF4" w:rsidP="0093714C">
      <w:pPr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7FF4">
        <w:rPr>
          <w:rFonts w:ascii="Times New Roman" w:hAnsi="Times New Roman" w:cs="Times New Roman"/>
          <w:sz w:val="28"/>
          <w:szCs w:val="28"/>
        </w:rPr>
        <w:t>В современной физиологии и биохимии растений фитогормоны рассматриваются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7FF4">
        <w:rPr>
          <w:rFonts w:ascii="Times New Roman" w:hAnsi="Times New Roman" w:cs="Times New Roman"/>
          <w:sz w:val="28"/>
          <w:szCs w:val="28"/>
        </w:rPr>
        <w:t>интегральные химические сигналы, отражающие состояние внутренней среды растительного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7FF4">
        <w:rPr>
          <w:rFonts w:ascii="Times New Roman" w:hAnsi="Times New Roman" w:cs="Times New Roman"/>
          <w:sz w:val="28"/>
          <w:szCs w:val="28"/>
        </w:rPr>
        <w:t xml:space="preserve">организма, регулирующие рост и развитие растений. </w:t>
      </w:r>
      <w:r w:rsidRPr="00A37FF4">
        <w:rPr>
          <w:rFonts w:ascii="Times New Roman" w:hAnsi="Times New Roman" w:cs="Times New Roman"/>
          <w:b/>
          <w:sz w:val="28"/>
          <w:szCs w:val="28"/>
        </w:rPr>
        <w:t>Целью</w:t>
      </w:r>
      <w:r w:rsidRPr="00A37FF4">
        <w:rPr>
          <w:rFonts w:ascii="Times New Roman" w:hAnsi="Times New Roman" w:cs="Times New Roman"/>
          <w:sz w:val="28"/>
          <w:szCs w:val="28"/>
        </w:rPr>
        <w:t xml:space="preserve"> освоения курса является формирование целостной системы знаний о гормонах растительного организма, их строении, метаболизме и физиологической роли.</w:t>
      </w:r>
    </w:p>
    <w:p w:rsidR="0084085C" w:rsidRPr="0084085C" w:rsidRDefault="0084085C" w:rsidP="0093714C">
      <w:pPr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4085C">
        <w:rPr>
          <w:rFonts w:ascii="Times New Roman" w:hAnsi="Times New Roman" w:cs="Times New Roman"/>
          <w:b/>
          <w:bCs/>
          <w:sz w:val="28"/>
          <w:szCs w:val="28"/>
        </w:rPr>
        <w:t>Основные задачи</w:t>
      </w:r>
      <w:r w:rsidRPr="0084085C">
        <w:rPr>
          <w:rFonts w:ascii="Times New Roman" w:hAnsi="Times New Roman" w:cs="Times New Roman"/>
          <w:sz w:val="28"/>
          <w:szCs w:val="28"/>
        </w:rPr>
        <w:t xml:space="preserve"> дисциплины – дать целостные представления о </w:t>
      </w:r>
      <w:r w:rsidR="00A37FF4">
        <w:rPr>
          <w:rFonts w:ascii="Times New Roman" w:hAnsi="Times New Roman" w:cs="Times New Roman"/>
          <w:sz w:val="28"/>
          <w:szCs w:val="28"/>
        </w:rPr>
        <w:t xml:space="preserve">механизмах биосигнализации в растительных клетках, </w:t>
      </w:r>
      <w:r w:rsidRPr="0084085C">
        <w:rPr>
          <w:rFonts w:ascii="Times New Roman" w:hAnsi="Times New Roman" w:cs="Times New Roman"/>
          <w:sz w:val="28"/>
          <w:szCs w:val="28"/>
        </w:rPr>
        <w:t xml:space="preserve">метаболизме и </w:t>
      </w:r>
      <w:r w:rsidR="00A37FF4">
        <w:rPr>
          <w:rFonts w:ascii="Times New Roman" w:hAnsi="Times New Roman" w:cs="Times New Roman"/>
          <w:sz w:val="28"/>
          <w:szCs w:val="28"/>
        </w:rPr>
        <w:t xml:space="preserve">сигнальных </w:t>
      </w:r>
      <w:r w:rsidRPr="0084085C">
        <w:rPr>
          <w:rFonts w:ascii="Times New Roman" w:hAnsi="Times New Roman" w:cs="Times New Roman"/>
          <w:sz w:val="28"/>
          <w:szCs w:val="28"/>
        </w:rPr>
        <w:t>функциях</w:t>
      </w:r>
      <w:r w:rsidR="00A37FF4">
        <w:rPr>
          <w:rFonts w:ascii="Times New Roman" w:hAnsi="Times New Roman" w:cs="Times New Roman"/>
          <w:sz w:val="28"/>
          <w:szCs w:val="28"/>
        </w:rPr>
        <w:t xml:space="preserve"> фитогормонов</w:t>
      </w:r>
      <w:r>
        <w:rPr>
          <w:rFonts w:ascii="Times New Roman" w:hAnsi="Times New Roman" w:cs="Times New Roman"/>
          <w:sz w:val="28"/>
          <w:szCs w:val="28"/>
        </w:rPr>
        <w:t xml:space="preserve">; научит </w:t>
      </w:r>
      <w:r w:rsidRPr="0084085C">
        <w:rPr>
          <w:rFonts w:ascii="Times New Roman" w:hAnsi="Times New Roman" w:cs="Times New Roman"/>
          <w:sz w:val="28"/>
          <w:szCs w:val="28"/>
        </w:rPr>
        <w:t xml:space="preserve">обобщать фактический материал в области </w:t>
      </w:r>
      <w:r w:rsidR="005048D6">
        <w:rPr>
          <w:rFonts w:ascii="Times New Roman" w:hAnsi="Times New Roman" w:cs="Times New Roman"/>
          <w:sz w:val="28"/>
          <w:szCs w:val="28"/>
        </w:rPr>
        <w:t>биохимии и физиологии фитогормонов</w:t>
      </w:r>
      <w:r>
        <w:rPr>
          <w:rFonts w:ascii="Times New Roman" w:hAnsi="Times New Roman" w:cs="Times New Roman"/>
          <w:sz w:val="28"/>
          <w:szCs w:val="28"/>
        </w:rPr>
        <w:t>; о</w:t>
      </w:r>
      <w:r w:rsidRPr="0084085C">
        <w:rPr>
          <w:rFonts w:ascii="Times New Roman" w:hAnsi="Times New Roman" w:cs="Times New Roman"/>
          <w:sz w:val="28"/>
          <w:szCs w:val="28"/>
        </w:rPr>
        <w:t>знаком</w:t>
      </w:r>
      <w:r>
        <w:rPr>
          <w:rFonts w:ascii="Times New Roman" w:hAnsi="Times New Roman" w:cs="Times New Roman"/>
          <w:sz w:val="28"/>
          <w:szCs w:val="28"/>
        </w:rPr>
        <w:t xml:space="preserve">ить </w:t>
      </w:r>
      <w:r w:rsidRPr="0084085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085C">
        <w:rPr>
          <w:rFonts w:ascii="Times New Roman" w:hAnsi="Times New Roman" w:cs="Times New Roman"/>
          <w:sz w:val="28"/>
          <w:szCs w:val="28"/>
        </w:rPr>
        <w:t xml:space="preserve">научными достижениями в данной области </w:t>
      </w:r>
      <w:r w:rsidR="005048D6">
        <w:rPr>
          <w:rFonts w:ascii="Times New Roman" w:hAnsi="Times New Roman" w:cs="Times New Roman"/>
          <w:sz w:val="28"/>
          <w:szCs w:val="28"/>
        </w:rPr>
        <w:t xml:space="preserve">физиологии и </w:t>
      </w:r>
      <w:r w:rsidRPr="0084085C">
        <w:rPr>
          <w:rFonts w:ascii="Times New Roman" w:hAnsi="Times New Roman" w:cs="Times New Roman"/>
          <w:sz w:val="28"/>
          <w:szCs w:val="28"/>
        </w:rPr>
        <w:t>биохимии растений.</w:t>
      </w:r>
    </w:p>
    <w:p w:rsidR="0084085C" w:rsidRDefault="0084085C" w:rsidP="0093714C">
      <w:pPr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4085C">
        <w:rPr>
          <w:rFonts w:ascii="Times New Roman" w:hAnsi="Times New Roman" w:cs="Times New Roman"/>
          <w:sz w:val="28"/>
          <w:szCs w:val="28"/>
        </w:rPr>
        <w:t xml:space="preserve">В преподавании данной дисциплины, наряду с лекциями, </w:t>
      </w:r>
      <w:r>
        <w:rPr>
          <w:rFonts w:ascii="Times New Roman" w:hAnsi="Times New Roman" w:cs="Times New Roman"/>
          <w:sz w:val="28"/>
          <w:szCs w:val="28"/>
        </w:rPr>
        <w:t>учебным планом п</w:t>
      </w:r>
      <w:r w:rsidRPr="0084085C">
        <w:rPr>
          <w:rFonts w:ascii="Times New Roman" w:hAnsi="Times New Roman" w:cs="Times New Roman"/>
          <w:sz w:val="28"/>
          <w:szCs w:val="28"/>
        </w:rPr>
        <w:t>редусмотрены практические (семинарские) занятия, 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085C">
        <w:rPr>
          <w:rFonts w:ascii="Times New Roman" w:hAnsi="Times New Roman" w:cs="Times New Roman"/>
          <w:sz w:val="28"/>
          <w:szCs w:val="28"/>
        </w:rPr>
        <w:t xml:space="preserve">способствуют развитию у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84085C">
        <w:rPr>
          <w:rFonts w:ascii="Times New Roman" w:hAnsi="Times New Roman" w:cs="Times New Roman"/>
          <w:sz w:val="28"/>
          <w:szCs w:val="28"/>
        </w:rPr>
        <w:t xml:space="preserve"> таких необходимых навыков, как выбор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085C">
        <w:rPr>
          <w:rFonts w:ascii="Times New Roman" w:hAnsi="Times New Roman" w:cs="Times New Roman"/>
          <w:sz w:val="28"/>
          <w:szCs w:val="28"/>
        </w:rPr>
        <w:t>решение поставленной задачи, сбор и аналитический анализ опубликованных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085C">
        <w:rPr>
          <w:rFonts w:ascii="Times New Roman" w:hAnsi="Times New Roman" w:cs="Times New Roman"/>
          <w:sz w:val="28"/>
          <w:szCs w:val="28"/>
        </w:rPr>
        <w:t>данных, умение выделять главное и делать обоснованное заключение. 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085C">
        <w:rPr>
          <w:rFonts w:ascii="Times New Roman" w:hAnsi="Times New Roman" w:cs="Times New Roman"/>
          <w:sz w:val="28"/>
          <w:szCs w:val="28"/>
        </w:rPr>
        <w:t xml:space="preserve">стимулируют регулярное изучение </w:t>
      </w:r>
      <w:r>
        <w:rPr>
          <w:rFonts w:ascii="Times New Roman" w:hAnsi="Times New Roman" w:cs="Times New Roman"/>
          <w:sz w:val="28"/>
          <w:szCs w:val="28"/>
        </w:rPr>
        <w:t>научной литературы</w:t>
      </w:r>
      <w:r w:rsidRPr="0084085C">
        <w:rPr>
          <w:rFonts w:ascii="Times New Roman" w:hAnsi="Times New Roman" w:cs="Times New Roman"/>
          <w:sz w:val="28"/>
          <w:szCs w:val="28"/>
        </w:rPr>
        <w:t>, закрепляют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085C">
        <w:rPr>
          <w:rFonts w:ascii="Times New Roman" w:hAnsi="Times New Roman" w:cs="Times New Roman"/>
          <w:sz w:val="28"/>
          <w:szCs w:val="28"/>
        </w:rPr>
        <w:t xml:space="preserve">знания, полученные </w:t>
      </w:r>
      <w:r>
        <w:rPr>
          <w:rFonts w:ascii="Times New Roman" w:hAnsi="Times New Roman" w:cs="Times New Roman"/>
          <w:sz w:val="28"/>
          <w:szCs w:val="28"/>
        </w:rPr>
        <w:t>на первой ступени высшего образования</w:t>
      </w:r>
      <w:r w:rsidR="00CD693B">
        <w:rPr>
          <w:rFonts w:ascii="Times New Roman" w:hAnsi="Times New Roman" w:cs="Times New Roman"/>
          <w:sz w:val="28"/>
          <w:szCs w:val="28"/>
        </w:rPr>
        <w:t xml:space="preserve">, </w:t>
      </w:r>
      <w:r w:rsidRPr="0084085C">
        <w:rPr>
          <w:rFonts w:ascii="Times New Roman" w:hAnsi="Times New Roman" w:cs="Times New Roman"/>
          <w:sz w:val="28"/>
          <w:szCs w:val="28"/>
        </w:rPr>
        <w:t>прививают</w:t>
      </w:r>
      <w:r w:rsidR="00CD693B">
        <w:rPr>
          <w:rFonts w:ascii="Times New Roman" w:hAnsi="Times New Roman" w:cs="Times New Roman"/>
          <w:sz w:val="28"/>
          <w:szCs w:val="28"/>
        </w:rPr>
        <w:t xml:space="preserve"> </w:t>
      </w:r>
      <w:r w:rsidRPr="0084085C">
        <w:rPr>
          <w:rFonts w:ascii="Times New Roman" w:hAnsi="Times New Roman" w:cs="Times New Roman"/>
          <w:sz w:val="28"/>
          <w:szCs w:val="28"/>
        </w:rPr>
        <w:t xml:space="preserve">навыки самостоятельной работы. </w:t>
      </w:r>
      <w:r w:rsidR="00CD693B" w:rsidRPr="00CD693B">
        <w:rPr>
          <w:rFonts w:ascii="Times New Roman" w:hAnsi="Times New Roman" w:cs="Times New Roman"/>
          <w:sz w:val="28"/>
          <w:szCs w:val="28"/>
        </w:rPr>
        <w:t>На практических</w:t>
      </w:r>
      <w:r w:rsidR="00CD693B">
        <w:rPr>
          <w:rFonts w:ascii="Times New Roman" w:hAnsi="Times New Roman" w:cs="Times New Roman"/>
          <w:sz w:val="28"/>
          <w:szCs w:val="28"/>
        </w:rPr>
        <w:t xml:space="preserve"> </w:t>
      </w:r>
      <w:r w:rsidR="00CD693B" w:rsidRPr="00CD693B">
        <w:rPr>
          <w:rFonts w:ascii="Times New Roman" w:hAnsi="Times New Roman" w:cs="Times New Roman"/>
          <w:sz w:val="28"/>
          <w:szCs w:val="28"/>
        </w:rPr>
        <w:t>(семинарских) занятиях используются методы интерактивного обучения,</w:t>
      </w:r>
      <w:r w:rsidR="00CD693B">
        <w:rPr>
          <w:rFonts w:ascii="Times New Roman" w:hAnsi="Times New Roman" w:cs="Times New Roman"/>
          <w:sz w:val="28"/>
          <w:szCs w:val="28"/>
        </w:rPr>
        <w:t xml:space="preserve"> </w:t>
      </w:r>
      <w:r w:rsidR="00CD693B" w:rsidRPr="00CD693B">
        <w:rPr>
          <w:rFonts w:ascii="Times New Roman" w:hAnsi="Times New Roman" w:cs="Times New Roman"/>
          <w:sz w:val="28"/>
          <w:szCs w:val="28"/>
        </w:rPr>
        <w:t>основанных на психологии человеческих взаимоотношений и</w:t>
      </w:r>
      <w:r w:rsidR="00CD693B">
        <w:rPr>
          <w:rFonts w:ascii="Times New Roman" w:hAnsi="Times New Roman" w:cs="Times New Roman"/>
          <w:sz w:val="28"/>
          <w:szCs w:val="28"/>
        </w:rPr>
        <w:t xml:space="preserve"> </w:t>
      </w:r>
      <w:r w:rsidR="00CD693B" w:rsidRPr="00CD693B">
        <w:rPr>
          <w:rFonts w:ascii="Times New Roman" w:hAnsi="Times New Roman" w:cs="Times New Roman"/>
          <w:sz w:val="28"/>
          <w:szCs w:val="28"/>
        </w:rPr>
        <w:t xml:space="preserve">взаимодействий. </w:t>
      </w:r>
    </w:p>
    <w:p w:rsidR="00CD693B" w:rsidRDefault="00CD693B" w:rsidP="0093714C">
      <w:pPr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693B">
        <w:rPr>
          <w:rFonts w:ascii="Times New Roman" w:hAnsi="Times New Roman" w:cs="Times New Roman"/>
          <w:sz w:val="28"/>
          <w:szCs w:val="28"/>
        </w:rPr>
        <w:t>Высокий уровень освоения дисциплины «</w:t>
      </w:r>
      <w:r w:rsidR="007027B8">
        <w:rPr>
          <w:rFonts w:ascii="Times New Roman" w:hAnsi="Times New Roman" w:cs="Times New Roman"/>
          <w:sz w:val="28"/>
          <w:szCs w:val="28"/>
        </w:rPr>
        <w:t>Трансдукция фитогормональных сигналов</w:t>
      </w:r>
      <w:r w:rsidRPr="00CD693B">
        <w:rPr>
          <w:rFonts w:ascii="Times New Roman" w:hAnsi="Times New Roman" w:cs="Times New Roman"/>
          <w:sz w:val="28"/>
          <w:szCs w:val="28"/>
        </w:rPr>
        <w:t>» достигается не только в результате выполнения аудиторной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93B">
        <w:rPr>
          <w:rFonts w:ascii="Times New Roman" w:hAnsi="Times New Roman" w:cs="Times New Roman"/>
          <w:sz w:val="28"/>
          <w:szCs w:val="28"/>
        </w:rPr>
        <w:t>работы на лекциях и практических (семинарских) занятиях, но и в ходе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93B">
        <w:rPr>
          <w:rFonts w:ascii="Times New Roman" w:hAnsi="Times New Roman" w:cs="Times New Roman"/>
          <w:sz w:val="28"/>
          <w:szCs w:val="28"/>
        </w:rPr>
        <w:t>выполнения самостоятельной работы.</w:t>
      </w:r>
    </w:p>
    <w:p w:rsidR="00CD693B" w:rsidRPr="00CD693B" w:rsidRDefault="00CD693B" w:rsidP="0093714C">
      <w:pPr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693B">
        <w:rPr>
          <w:rFonts w:ascii="Times New Roman" w:hAnsi="Times New Roman" w:cs="Times New Roman"/>
          <w:sz w:val="28"/>
          <w:szCs w:val="28"/>
        </w:rPr>
        <w:t xml:space="preserve">После изучения дисциплины </w:t>
      </w:r>
      <w:r w:rsidR="00C3027B">
        <w:rPr>
          <w:rFonts w:ascii="Times New Roman" w:hAnsi="Times New Roman" w:cs="Times New Roman"/>
          <w:sz w:val="28"/>
          <w:szCs w:val="28"/>
        </w:rPr>
        <w:t>обучающийся</w:t>
      </w:r>
      <w:r w:rsidRPr="00CD693B">
        <w:rPr>
          <w:rFonts w:ascii="Times New Roman" w:hAnsi="Times New Roman" w:cs="Times New Roman"/>
          <w:sz w:val="28"/>
          <w:szCs w:val="28"/>
        </w:rPr>
        <w:t xml:space="preserve"> должен обладать компетенциями:</w:t>
      </w:r>
    </w:p>
    <w:p w:rsidR="00CD693B" w:rsidRPr="00CD693B" w:rsidRDefault="00CD693B" w:rsidP="0093714C">
      <w:pPr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693B">
        <w:rPr>
          <w:rFonts w:ascii="Times New Roman" w:hAnsi="Times New Roman" w:cs="Times New Roman"/>
          <w:sz w:val="28"/>
          <w:szCs w:val="28"/>
        </w:rPr>
        <w:t>АК</w:t>
      </w:r>
      <w:r w:rsidR="000D5DF4">
        <w:rPr>
          <w:rFonts w:ascii="Times New Roman" w:hAnsi="Times New Roman" w:cs="Times New Roman"/>
          <w:sz w:val="28"/>
          <w:szCs w:val="28"/>
        </w:rPr>
        <w:t>-</w:t>
      </w:r>
      <w:r w:rsidRPr="00CD693B">
        <w:rPr>
          <w:rFonts w:ascii="Times New Roman" w:hAnsi="Times New Roman" w:cs="Times New Roman"/>
          <w:sz w:val="28"/>
          <w:szCs w:val="28"/>
        </w:rPr>
        <w:t>1. Уметь применять базовые научно</w:t>
      </w:r>
      <w:r w:rsidR="00C3027B">
        <w:rPr>
          <w:rFonts w:ascii="Times New Roman" w:hAnsi="Times New Roman" w:cs="Times New Roman"/>
          <w:sz w:val="28"/>
          <w:szCs w:val="28"/>
        </w:rPr>
        <w:t>-</w:t>
      </w:r>
      <w:r w:rsidRPr="00CD693B">
        <w:rPr>
          <w:rFonts w:ascii="Times New Roman" w:hAnsi="Times New Roman" w:cs="Times New Roman"/>
          <w:sz w:val="28"/>
          <w:szCs w:val="28"/>
        </w:rPr>
        <w:t>теоретические знания для решения теоретических и практических задач.</w:t>
      </w:r>
    </w:p>
    <w:p w:rsidR="00CD693B" w:rsidRPr="00CD693B" w:rsidRDefault="00CD693B" w:rsidP="0093714C">
      <w:pPr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693B">
        <w:rPr>
          <w:rFonts w:ascii="Times New Roman" w:hAnsi="Times New Roman" w:cs="Times New Roman"/>
          <w:sz w:val="28"/>
          <w:szCs w:val="28"/>
        </w:rPr>
        <w:t>АК</w:t>
      </w:r>
      <w:r w:rsidR="000D5DF4">
        <w:rPr>
          <w:rFonts w:ascii="Times New Roman" w:hAnsi="Times New Roman" w:cs="Times New Roman"/>
          <w:sz w:val="28"/>
          <w:szCs w:val="28"/>
        </w:rPr>
        <w:t>-</w:t>
      </w:r>
      <w:r w:rsidRPr="00CD693B">
        <w:rPr>
          <w:rFonts w:ascii="Times New Roman" w:hAnsi="Times New Roman" w:cs="Times New Roman"/>
          <w:sz w:val="28"/>
          <w:szCs w:val="28"/>
        </w:rPr>
        <w:t>2. Владеть системным и сравнительным анализом.</w:t>
      </w:r>
    </w:p>
    <w:p w:rsidR="00CD693B" w:rsidRPr="00CD693B" w:rsidRDefault="00CD693B" w:rsidP="0093714C">
      <w:pPr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693B">
        <w:rPr>
          <w:rFonts w:ascii="Times New Roman" w:hAnsi="Times New Roman" w:cs="Times New Roman"/>
          <w:sz w:val="28"/>
          <w:szCs w:val="28"/>
        </w:rPr>
        <w:t>АК</w:t>
      </w:r>
      <w:r w:rsidR="000D5DF4">
        <w:rPr>
          <w:rFonts w:ascii="Times New Roman" w:hAnsi="Times New Roman" w:cs="Times New Roman"/>
          <w:sz w:val="28"/>
          <w:szCs w:val="28"/>
        </w:rPr>
        <w:t>-</w:t>
      </w:r>
      <w:r w:rsidRPr="00CD693B">
        <w:rPr>
          <w:rFonts w:ascii="Times New Roman" w:hAnsi="Times New Roman" w:cs="Times New Roman"/>
          <w:sz w:val="28"/>
          <w:szCs w:val="28"/>
        </w:rPr>
        <w:t>4. Уметь работать самостоятельно.</w:t>
      </w:r>
    </w:p>
    <w:p w:rsidR="00CD693B" w:rsidRDefault="00CD693B" w:rsidP="0093714C">
      <w:pPr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693B">
        <w:rPr>
          <w:rFonts w:ascii="Times New Roman" w:hAnsi="Times New Roman" w:cs="Times New Roman"/>
          <w:sz w:val="28"/>
          <w:szCs w:val="28"/>
        </w:rPr>
        <w:t>АК</w:t>
      </w:r>
      <w:r w:rsidR="000D5DF4">
        <w:rPr>
          <w:rFonts w:ascii="Times New Roman" w:hAnsi="Times New Roman" w:cs="Times New Roman"/>
          <w:sz w:val="28"/>
          <w:szCs w:val="28"/>
        </w:rPr>
        <w:t>-</w:t>
      </w:r>
      <w:r w:rsidRPr="00CD693B">
        <w:rPr>
          <w:rFonts w:ascii="Times New Roman" w:hAnsi="Times New Roman" w:cs="Times New Roman"/>
          <w:sz w:val="28"/>
          <w:szCs w:val="28"/>
        </w:rPr>
        <w:t>6. Владеть междисциплинарным подходом при решении проблем.</w:t>
      </w:r>
    </w:p>
    <w:p w:rsidR="00CD693B" w:rsidRPr="00CD693B" w:rsidRDefault="00CD693B" w:rsidP="0093714C">
      <w:pPr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</w:t>
      </w:r>
      <w:r w:rsidR="000D5DF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D693B">
        <w:rPr>
          <w:rFonts w:ascii="Times New Roman" w:hAnsi="Times New Roman" w:cs="Times New Roman"/>
          <w:sz w:val="28"/>
          <w:szCs w:val="28"/>
        </w:rPr>
        <w:t>Быть способным использовать знания о молекулярных основах функционирования клеточных систем и механизмах биосигнализации в разработке актуальных вопросов физиологии животных и растений, биотехнологии, экологии, фармации, сельском и лесном хозяйстве</w:t>
      </w:r>
    </w:p>
    <w:p w:rsidR="00CD693B" w:rsidRPr="00CD693B" w:rsidRDefault="00CD693B" w:rsidP="0093714C">
      <w:pPr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693B">
        <w:rPr>
          <w:rFonts w:ascii="Times New Roman" w:hAnsi="Times New Roman" w:cs="Times New Roman"/>
          <w:sz w:val="28"/>
          <w:szCs w:val="28"/>
        </w:rPr>
        <w:t>ПК</w:t>
      </w:r>
      <w:r w:rsidR="000D5DF4">
        <w:rPr>
          <w:rFonts w:ascii="Times New Roman" w:hAnsi="Times New Roman" w:cs="Times New Roman"/>
          <w:sz w:val="28"/>
          <w:szCs w:val="28"/>
        </w:rPr>
        <w:t>-</w:t>
      </w:r>
      <w:r w:rsidRPr="00CD693B">
        <w:rPr>
          <w:rFonts w:ascii="Times New Roman" w:hAnsi="Times New Roman" w:cs="Times New Roman"/>
          <w:sz w:val="28"/>
          <w:szCs w:val="28"/>
        </w:rPr>
        <w:t>2. Осваивать новые модели, теории, методы исследования, участвовать в разработке новых методических подходов.</w:t>
      </w:r>
    </w:p>
    <w:p w:rsidR="00CD693B" w:rsidRPr="00CD693B" w:rsidRDefault="00CD693B" w:rsidP="0093714C">
      <w:pPr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693B">
        <w:rPr>
          <w:rFonts w:ascii="Times New Roman" w:hAnsi="Times New Roman" w:cs="Times New Roman"/>
          <w:sz w:val="28"/>
          <w:szCs w:val="28"/>
        </w:rPr>
        <w:t>ПК</w:t>
      </w:r>
      <w:r w:rsidR="000D5DF4">
        <w:rPr>
          <w:rFonts w:ascii="Times New Roman" w:hAnsi="Times New Roman" w:cs="Times New Roman"/>
          <w:sz w:val="28"/>
          <w:szCs w:val="28"/>
        </w:rPr>
        <w:t>-</w:t>
      </w:r>
      <w:r w:rsidRPr="00CD693B">
        <w:rPr>
          <w:rFonts w:ascii="Times New Roman" w:hAnsi="Times New Roman" w:cs="Times New Roman"/>
          <w:sz w:val="28"/>
          <w:szCs w:val="28"/>
        </w:rPr>
        <w:t>3. Осуществлять поиск и анализ данных по изучаемой проблеме в научной литературе, составлять аналитические обзоры.</w:t>
      </w:r>
    </w:p>
    <w:p w:rsidR="00CD693B" w:rsidRPr="00CD693B" w:rsidRDefault="00CD693B" w:rsidP="0093714C">
      <w:pPr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693B">
        <w:rPr>
          <w:rFonts w:ascii="Times New Roman" w:hAnsi="Times New Roman" w:cs="Times New Roman"/>
          <w:sz w:val="28"/>
          <w:szCs w:val="28"/>
        </w:rPr>
        <w:t>ПК</w:t>
      </w:r>
      <w:r w:rsidR="000D5DF4">
        <w:rPr>
          <w:rFonts w:ascii="Times New Roman" w:hAnsi="Times New Roman" w:cs="Times New Roman"/>
          <w:sz w:val="28"/>
          <w:szCs w:val="28"/>
        </w:rPr>
        <w:t>-</w:t>
      </w:r>
      <w:r w:rsidRPr="00CD693B">
        <w:rPr>
          <w:rFonts w:ascii="Times New Roman" w:hAnsi="Times New Roman" w:cs="Times New Roman"/>
          <w:sz w:val="28"/>
          <w:szCs w:val="28"/>
        </w:rPr>
        <w:t>4. Готовить научные статьи, сообщения, рефераты, доклады и материалы к презентациям.</w:t>
      </w:r>
    </w:p>
    <w:p w:rsidR="009434ED" w:rsidRDefault="00CD693B" w:rsidP="0093714C">
      <w:pPr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693B">
        <w:rPr>
          <w:rFonts w:ascii="Times New Roman" w:hAnsi="Times New Roman" w:cs="Times New Roman"/>
          <w:sz w:val="28"/>
          <w:szCs w:val="28"/>
        </w:rPr>
        <w:t xml:space="preserve">В результате изучения дисциплины </w:t>
      </w:r>
      <w:r>
        <w:rPr>
          <w:rFonts w:ascii="Times New Roman" w:hAnsi="Times New Roman" w:cs="Times New Roman"/>
          <w:sz w:val="28"/>
          <w:szCs w:val="28"/>
        </w:rPr>
        <w:t>обучающийся</w:t>
      </w:r>
      <w:r w:rsidRPr="00CD693B">
        <w:rPr>
          <w:rFonts w:ascii="Times New Roman" w:hAnsi="Times New Roman" w:cs="Times New Roman"/>
          <w:sz w:val="28"/>
          <w:szCs w:val="28"/>
        </w:rPr>
        <w:t xml:space="preserve"> должен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93B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5048D6" w:rsidRPr="005048D6" w:rsidRDefault="005048D6" w:rsidP="0093714C">
      <w:pPr>
        <w:pStyle w:val="a3"/>
        <w:numPr>
          <w:ilvl w:val="0"/>
          <w:numId w:val="25"/>
        </w:numPr>
        <w:tabs>
          <w:tab w:val="left" w:pos="1134"/>
        </w:tabs>
        <w:spacing w:line="233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048D6">
        <w:rPr>
          <w:rFonts w:ascii="Times New Roman" w:hAnsi="Times New Roman" w:cs="Times New Roman"/>
          <w:sz w:val="28"/>
          <w:szCs w:val="28"/>
        </w:rPr>
        <w:t>принципы структурной и функциональной организации основных сигнальных систем клетки;</w:t>
      </w:r>
    </w:p>
    <w:p w:rsidR="005048D6" w:rsidRPr="005048D6" w:rsidRDefault="005048D6" w:rsidP="0093714C">
      <w:pPr>
        <w:pStyle w:val="a3"/>
        <w:numPr>
          <w:ilvl w:val="0"/>
          <w:numId w:val="25"/>
        </w:numPr>
        <w:tabs>
          <w:tab w:val="left" w:pos="1134"/>
        </w:tabs>
        <w:spacing w:line="233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048D6">
        <w:rPr>
          <w:rFonts w:ascii="Times New Roman" w:hAnsi="Times New Roman" w:cs="Times New Roman"/>
          <w:sz w:val="28"/>
          <w:szCs w:val="28"/>
        </w:rPr>
        <w:t>отличия поверхностных и внутриклеточных рецепторов;</w:t>
      </w:r>
    </w:p>
    <w:p w:rsidR="005048D6" w:rsidRPr="005048D6" w:rsidRDefault="005048D6" w:rsidP="0093714C">
      <w:pPr>
        <w:pStyle w:val="a3"/>
        <w:numPr>
          <w:ilvl w:val="0"/>
          <w:numId w:val="25"/>
        </w:numPr>
        <w:tabs>
          <w:tab w:val="left" w:pos="1134"/>
        </w:tabs>
        <w:spacing w:line="233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048D6">
        <w:rPr>
          <w:rFonts w:ascii="Times New Roman" w:hAnsi="Times New Roman" w:cs="Times New Roman"/>
          <w:sz w:val="28"/>
          <w:szCs w:val="28"/>
        </w:rPr>
        <w:t>особенности передачи внешнего сигнала различными трансдуцирующими системами в клетку;</w:t>
      </w:r>
    </w:p>
    <w:p w:rsidR="005048D6" w:rsidRPr="005048D6" w:rsidRDefault="005048D6" w:rsidP="0093714C">
      <w:pPr>
        <w:pStyle w:val="a3"/>
        <w:numPr>
          <w:ilvl w:val="0"/>
          <w:numId w:val="25"/>
        </w:numPr>
        <w:tabs>
          <w:tab w:val="left" w:pos="1134"/>
        </w:tabs>
        <w:spacing w:line="233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048D6">
        <w:rPr>
          <w:rFonts w:ascii="Times New Roman" w:hAnsi="Times New Roman" w:cs="Times New Roman"/>
          <w:sz w:val="28"/>
          <w:szCs w:val="28"/>
        </w:rPr>
        <w:t>структуру первичных и вторичных мессенджеров;</w:t>
      </w:r>
    </w:p>
    <w:p w:rsidR="005048D6" w:rsidRPr="005048D6" w:rsidRDefault="005048D6" w:rsidP="0093714C">
      <w:pPr>
        <w:pStyle w:val="a3"/>
        <w:numPr>
          <w:ilvl w:val="0"/>
          <w:numId w:val="25"/>
        </w:numPr>
        <w:tabs>
          <w:tab w:val="left" w:pos="1134"/>
        </w:tabs>
        <w:spacing w:line="233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048D6">
        <w:rPr>
          <w:rFonts w:ascii="Times New Roman" w:hAnsi="Times New Roman" w:cs="Times New Roman"/>
          <w:sz w:val="28"/>
          <w:szCs w:val="28"/>
        </w:rPr>
        <w:t>терминологию, используемую в клеточной сигнализации;</w:t>
      </w:r>
    </w:p>
    <w:p w:rsidR="005048D6" w:rsidRPr="005048D6" w:rsidRDefault="005048D6" w:rsidP="0093714C">
      <w:pPr>
        <w:pStyle w:val="a3"/>
        <w:numPr>
          <w:ilvl w:val="0"/>
          <w:numId w:val="25"/>
        </w:numPr>
        <w:tabs>
          <w:tab w:val="left" w:pos="1134"/>
        </w:tabs>
        <w:spacing w:line="233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048D6">
        <w:rPr>
          <w:rFonts w:ascii="Times New Roman" w:hAnsi="Times New Roman" w:cs="Times New Roman"/>
          <w:sz w:val="28"/>
          <w:szCs w:val="28"/>
        </w:rPr>
        <w:t>роль основных сигнальных систем в регуляции клеточных процессов;</w:t>
      </w:r>
    </w:p>
    <w:p w:rsidR="005048D6" w:rsidRDefault="00CD693B" w:rsidP="0093714C">
      <w:pPr>
        <w:spacing w:line="233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434ED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5048D6" w:rsidRPr="005048D6" w:rsidRDefault="005048D6" w:rsidP="0093714C">
      <w:pPr>
        <w:pStyle w:val="a3"/>
        <w:numPr>
          <w:ilvl w:val="0"/>
          <w:numId w:val="26"/>
        </w:numPr>
        <w:tabs>
          <w:tab w:val="left" w:pos="1134"/>
        </w:tabs>
        <w:spacing w:line="233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5048D6">
        <w:rPr>
          <w:rFonts w:ascii="Times New Roman" w:hAnsi="Times New Roman" w:cs="Times New Roman"/>
          <w:sz w:val="28"/>
          <w:szCs w:val="28"/>
        </w:rPr>
        <w:t>представлять возможные пути решения наиболее актуальных проблем при изучении регуляции сигналинга растений;</w:t>
      </w:r>
    </w:p>
    <w:p w:rsidR="005048D6" w:rsidRPr="005048D6" w:rsidRDefault="005048D6" w:rsidP="0093714C">
      <w:pPr>
        <w:pStyle w:val="a3"/>
        <w:numPr>
          <w:ilvl w:val="0"/>
          <w:numId w:val="26"/>
        </w:numPr>
        <w:tabs>
          <w:tab w:val="left" w:pos="1134"/>
        </w:tabs>
        <w:spacing w:line="233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048D6">
        <w:rPr>
          <w:rFonts w:ascii="Times New Roman" w:hAnsi="Times New Roman" w:cs="Times New Roman"/>
          <w:sz w:val="28"/>
          <w:szCs w:val="28"/>
        </w:rPr>
        <w:t>использовать полученные знания в области исследования систем внутриклеточной и межклеточной коммуникации для решения профессиональных задач;</w:t>
      </w:r>
    </w:p>
    <w:p w:rsidR="005048D6" w:rsidRPr="005048D6" w:rsidRDefault="005048D6" w:rsidP="0093714C">
      <w:pPr>
        <w:pStyle w:val="a3"/>
        <w:numPr>
          <w:ilvl w:val="0"/>
          <w:numId w:val="26"/>
        </w:numPr>
        <w:tabs>
          <w:tab w:val="left" w:pos="1134"/>
        </w:tabs>
        <w:spacing w:line="233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048D6">
        <w:rPr>
          <w:rFonts w:ascii="Times New Roman" w:hAnsi="Times New Roman" w:cs="Times New Roman"/>
          <w:sz w:val="28"/>
          <w:szCs w:val="28"/>
        </w:rPr>
        <w:t>использовать полученные знания при изучении других биологических дисциплин;</w:t>
      </w:r>
    </w:p>
    <w:p w:rsidR="005048D6" w:rsidRPr="005048D6" w:rsidRDefault="005048D6" w:rsidP="0093714C">
      <w:pPr>
        <w:pStyle w:val="a3"/>
        <w:numPr>
          <w:ilvl w:val="0"/>
          <w:numId w:val="26"/>
        </w:numPr>
        <w:tabs>
          <w:tab w:val="left" w:pos="1134"/>
        </w:tabs>
        <w:spacing w:line="233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048D6">
        <w:rPr>
          <w:rFonts w:ascii="Times New Roman" w:hAnsi="Times New Roman" w:cs="Times New Roman"/>
          <w:sz w:val="28"/>
          <w:szCs w:val="28"/>
        </w:rPr>
        <w:t>применять полученные знания в оценке нарушений механизмов сигнальной трансдукции;</w:t>
      </w:r>
    </w:p>
    <w:p w:rsidR="00CD693B" w:rsidRPr="009434ED" w:rsidRDefault="00CD693B" w:rsidP="0093714C">
      <w:pPr>
        <w:spacing w:line="233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434ED">
        <w:rPr>
          <w:rFonts w:ascii="Times New Roman" w:hAnsi="Times New Roman" w:cs="Times New Roman"/>
          <w:b/>
          <w:sz w:val="28"/>
          <w:szCs w:val="28"/>
        </w:rPr>
        <w:t>владеть навыками:</w:t>
      </w:r>
    </w:p>
    <w:p w:rsidR="005048D6" w:rsidRPr="005048D6" w:rsidRDefault="005048D6" w:rsidP="0093714C">
      <w:pPr>
        <w:pStyle w:val="a3"/>
        <w:numPr>
          <w:ilvl w:val="0"/>
          <w:numId w:val="27"/>
        </w:numPr>
        <w:tabs>
          <w:tab w:val="left" w:pos="1134"/>
        </w:tabs>
        <w:spacing w:line="233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048D6">
        <w:rPr>
          <w:rFonts w:ascii="Times New Roman" w:hAnsi="Times New Roman" w:cs="Times New Roman"/>
          <w:sz w:val="28"/>
          <w:szCs w:val="28"/>
        </w:rPr>
        <w:t>работы с различными литературными источниками, поиска информации по заданной проблематике</w:t>
      </w:r>
      <w:r w:rsidR="00CD693B" w:rsidRPr="005048D6">
        <w:rPr>
          <w:rFonts w:ascii="Times New Roman" w:hAnsi="Times New Roman" w:cs="Times New Roman"/>
          <w:sz w:val="28"/>
          <w:szCs w:val="28"/>
        </w:rPr>
        <w:t>;</w:t>
      </w:r>
    </w:p>
    <w:p w:rsidR="009434ED" w:rsidRPr="005048D6" w:rsidRDefault="00CD693B" w:rsidP="0093714C">
      <w:pPr>
        <w:pStyle w:val="a3"/>
        <w:numPr>
          <w:ilvl w:val="0"/>
          <w:numId w:val="27"/>
        </w:numPr>
        <w:tabs>
          <w:tab w:val="left" w:pos="1134"/>
        </w:tabs>
        <w:spacing w:line="233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048D6">
        <w:rPr>
          <w:rFonts w:ascii="Times New Roman" w:hAnsi="Times New Roman" w:cs="Times New Roman"/>
          <w:sz w:val="28"/>
          <w:szCs w:val="28"/>
        </w:rPr>
        <w:t>методологическими основами современной науки.</w:t>
      </w:r>
    </w:p>
    <w:p w:rsidR="009434ED" w:rsidRPr="009434ED" w:rsidRDefault="009434ED" w:rsidP="0093714C">
      <w:pPr>
        <w:spacing w:line="233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4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Изучение данной учебной дисциплины предусмотрено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магистрантами</w:t>
      </w:r>
      <w:r w:rsidRPr="00943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курс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Pr="00943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специальности </w:t>
      </w:r>
      <w:r w:rsidRPr="009434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0D5D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9434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31 80 01 Биология (</w:t>
      </w:r>
      <w:r w:rsidR="000D5D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Pr="009434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рофилизация Функциональная биология)</w:t>
      </w:r>
      <w:r w:rsidRPr="00943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Общее количество часов </w:t>
      </w:r>
      <w:r w:rsidRPr="000D5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 w:rsidR="00C3027B" w:rsidRPr="000D5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магистрантов</w:t>
      </w:r>
      <w:r w:rsidRPr="009434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дневной </w:t>
      </w:r>
      <w:r w:rsidRPr="000D5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формы обучения </w:t>
      </w:r>
      <w:r w:rsidRPr="00943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102</w:t>
      </w:r>
      <w:r w:rsidRPr="00943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(3 зачетных единицы); аудиторных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42</w:t>
      </w:r>
      <w:r w:rsidRPr="00943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из них: лекции – 34, в том числе – УСР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943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практические (семинарские)</w:t>
      </w:r>
      <w:r w:rsidRPr="00943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занятия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943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Форма отчетности – экзамен в </w:t>
      </w:r>
      <w:r w:rsidR="000D5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943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семестре. Общее количество часов </w:t>
      </w:r>
      <w:r w:rsidRPr="000D5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 w:rsidR="00C3027B" w:rsidRPr="00523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магистрантов</w:t>
      </w:r>
      <w:r w:rsidRPr="005237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заочной </w:t>
      </w:r>
      <w:r w:rsidRPr="00523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формы обучения – 102 (3 зачетных единицы); аудиторных – </w:t>
      </w:r>
      <w:r w:rsidR="00EB4E39" w:rsidRPr="00523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Pr="00523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из них: лекции – 10, </w:t>
      </w:r>
      <w:r w:rsidR="00875239" w:rsidRPr="008752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(семинарские) </w:t>
      </w:r>
      <w:r w:rsidRPr="00523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занятия – </w:t>
      </w:r>
      <w:r w:rsidR="00EB4E39" w:rsidRPr="00523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523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Форма отчетности – экзамен в 1 семестре</w:t>
      </w:r>
    </w:p>
    <w:p w:rsidR="007315D4" w:rsidRDefault="007315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315D4" w:rsidRPr="007315D4" w:rsidRDefault="007315D4" w:rsidP="00A76640">
      <w:pPr>
        <w:spacing w:line="235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1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МАТЕРИАЛА</w:t>
      </w:r>
    </w:p>
    <w:p w:rsidR="007315D4" w:rsidRPr="007315D4" w:rsidRDefault="007315D4" w:rsidP="00A76640">
      <w:pPr>
        <w:spacing w:line="235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6125E6">
        <w:rPr>
          <w:rFonts w:ascii="Times New Roman" w:eastAsia="Calibri" w:hAnsi="Times New Roman" w:cs="Times New Roman"/>
          <w:b/>
          <w:sz w:val="28"/>
          <w:szCs w:val="28"/>
        </w:rPr>
        <w:t>РАЗДЕЛ 1 СТРУКТУРА И ПРИНЦИПЫ ФУНКЦИОНИРОВАНИЯ СИГНАЛЬНЫХ СИСТЕМ КЛЕТОК</w:t>
      </w:r>
    </w:p>
    <w:p w:rsidR="006125E6" w:rsidRPr="007A18D3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25E6" w:rsidRPr="006125E6" w:rsidRDefault="006125E6" w:rsidP="00A76640">
      <w:pPr>
        <w:widowControl w:val="0"/>
        <w:spacing w:line="235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 xml:space="preserve">Модуль 1 (М1). </w:t>
      </w:r>
      <w:r w:rsidRPr="006125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принципы функционирования сигнальных систем клеток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6125E6">
        <w:rPr>
          <w:rFonts w:ascii="Times New Roman" w:eastAsia="Calibri" w:hAnsi="Times New Roman" w:cs="Times New Roman"/>
          <w:b/>
          <w:sz w:val="28"/>
          <w:szCs w:val="28"/>
        </w:rPr>
        <w:t>Тема 1. Сущность передачи сигнала.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125E6">
        <w:rPr>
          <w:rFonts w:ascii="Times New Roman" w:eastAsia="Calibri" w:hAnsi="Times New Roman" w:cs="Times New Roman"/>
          <w:sz w:val="28"/>
          <w:szCs w:val="28"/>
        </w:rPr>
        <w:t>Значение сигнальных систем в биологических объектах. Компоненты сигнальных систем, Эффект усиления в сигнальных системах. Транскрипционный каскад. Типы сигнальных механизмов. Дерепрессорные сигнальные механизмы. Система убиквитин-опосредованной деградации белков. Выбор субстрата. Убиквитин и убиквитинирование. Убиквитинирующий комплекс. Структура SCF-подобной убиквитинирующей лигазы. Регуляция активности SCF-лигазы. Связывание субстрата с убиквитинирующей лигазой. Особенности белков-мишеней убиквитинирующей лигазы. Деградация субстрата. 26S протеасома. Коровая 20S протеасома. Регуляторная 19S частица.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6125E6">
        <w:rPr>
          <w:rFonts w:ascii="Times New Roman" w:eastAsia="Calibri" w:hAnsi="Times New Roman" w:cs="Times New Roman"/>
          <w:b/>
          <w:sz w:val="28"/>
          <w:szCs w:val="28"/>
        </w:rPr>
        <w:t>Тема 2. Рецепция внешнего сигнала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125E6">
        <w:rPr>
          <w:rFonts w:ascii="Times New Roman" w:eastAsia="Calibri" w:hAnsi="Times New Roman" w:cs="Times New Roman"/>
          <w:sz w:val="28"/>
          <w:szCs w:val="28"/>
        </w:rPr>
        <w:t>Общая характеристика клеточных рецепторов. Структурно-функциональные особенности рецепторов. Субъединичная и доменная структура. Основные механизмы активации рецепторов. Функциональная активность. Лиганд-связывающие рецепторы. Рецептор-подобные киназы. Гистидиновые рецепторные киназы. Прокариотические двухкомпонентные сигнальные системы. Двухкомпонентные многошаговые сигнальные системы растений. Этиленовые рецепторы. G-белок сопряженные рецепторы. Рецепторы-каналоформеры. Внутриклеточные рецепторы. F-box рецепторы. Гормон-чувствительные липазы. START-домен рецепторы.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6125E6">
        <w:rPr>
          <w:rFonts w:ascii="Times New Roman" w:eastAsia="Calibri" w:hAnsi="Times New Roman" w:cs="Times New Roman"/>
          <w:b/>
          <w:sz w:val="28"/>
          <w:szCs w:val="28"/>
        </w:rPr>
        <w:t>Тема 3. Световые рецепторы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125E6">
        <w:rPr>
          <w:rFonts w:ascii="Times New Roman" w:eastAsia="Calibri" w:hAnsi="Times New Roman" w:cs="Times New Roman"/>
          <w:sz w:val="28"/>
          <w:szCs w:val="28"/>
        </w:rPr>
        <w:t>UV-B рецепторы. Фототропины: функции, структура, световая активация. Криптохромы: функции, структура, световая активация. Фитохромы. Разнообразие и значение фитохромов. Структура фитохромов. Фотосенсорный район. Димеризационный район. Активация фитохромов и передача светового сигнала. Светозависимые изменения структуры фитохромов. Перенос фитохромов в ядро. Регуляция активности фитохрома. Модуляция активности мишеней фитохрома. Механизм световой активации фитохрома.</w:t>
      </w:r>
    </w:p>
    <w:p w:rsidR="006125E6" w:rsidRPr="007A18D3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6125E6" w:rsidRPr="006125E6" w:rsidRDefault="006125E6" w:rsidP="00A76640">
      <w:pPr>
        <w:widowControl w:val="0"/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Модуль контроля 1 (</w:t>
      </w:r>
      <w:r w:rsidRPr="006125E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val="en-US" w:eastAsia="ru-RU"/>
        </w:rPr>
        <w:t>MK</w:t>
      </w:r>
      <w:r w:rsidRPr="006125E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vertAlign w:val="subscript"/>
          <w:lang w:eastAsia="ru-RU"/>
        </w:rPr>
        <w:t>2</w:t>
      </w:r>
      <w:r w:rsidRPr="006125E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). Контроль усвоения раздела «Структура и принципы функционирования сигнальных систем клеток»</w:t>
      </w:r>
    </w:p>
    <w:p w:rsidR="006125E6" w:rsidRPr="006125E6" w:rsidRDefault="006125E6" w:rsidP="00A76640">
      <w:pPr>
        <w:widowControl w:val="0"/>
        <w:spacing w:line="235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5E6" w:rsidRPr="006125E6" w:rsidRDefault="006125E6" w:rsidP="00A76640">
      <w:pPr>
        <w:widowControl w:val="0"/>
        <w:spacing w:line="235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Модуль обеспечивает контроль основных понятий, знаний и умений, освоенных магистрантами в результате изучения раздела «Структура и принципы функционирования сигнальных систем клеток». Контроль осуществляется в форме контрольной работы или тестирования с разноуровневыми заданиями (уровень узнавания; воспроизведение по памяти; воспроизведение на уровне понимания и применения знаний в знакомой ситуации; применение знаний в незнакомой ситуации; творческая деятельность). 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6125E6" w:rsidRPr="007A18D3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6125E6">
        <w:rPr>
          <w:rFonts w:ascii="Times New Roman" w:eastAsia="Calibri" w:hAnsi="Times New Roman" w:cs="Times New Roman"/>
          <w:b/>
          <w:sz w:val="28"/>
          <w:szCs w:val="28"/>
        </w:rPr>
        <w:t>РАЗДЕЛ 2 ПЕРЕДАЧА СИГНАЛА ВНУТРИ КЛЕТКИ</w:t>
      </w:r>
    </w:p>
    <w:p w:rsidR="006125E6" w:rsidRPr="007A18D3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125E6">
        <w:rPr>
          <w:rFonts w:ascii="Times New Roman" w:eastAsia="Calibri" w:hAnsi="Times New Roman" w:cs="Times New Roman"/>
          <w:b/>
          <w:bCs/>
          <w:sz w:val="28"/>
          <w:szCs w:val="28"/>
        </w:rPr>
        <w:t>Модуль 2 (М2). Передача сигнала внутри клетки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6125E6">
        <w:rPr>
          <w:rFonts w:ascii="Times New Roman" w:eastAsia="Calibri" w:hAnsi="Times New Roman" w:cs="Times New Roman"/>
          <w:b/>
          <w:sz w:val="28"/>
          <w:szCs w:val="28"/>
        </w:rPr>
        <w:t>Тема 4. G-белки и фосфолипазы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125E6">
        <w:rPr>
          <w:rFonts w:ascii="Times New Roman" w:eastAsia="Calibri" w:hAnsi="Times New Roman" w:cs="Times New Roman"/>
          <w:sz w:val="28"/>
          <w:szCs w:val="28"/>
        </w:rPr>
        <w:t>G-белки. Гетеротримерные G-белки. Мономерные (малые) G-белки. Разнообразие мономерных G-белков. Сигнальные мономерные G-белки. Эффекторные молекулы и вторичные мессенджеры. Фосфолипазы – общая характеристика. Фосфолипазы D. Фосфолипазы С. Полифосфоинозитид-зависимые фосфолипазы С. Фосфатидилинозитол и его производные. PI-PLC-опосредованный сигналинг. Фосфолипазы А</w:t>
      </w:r>
      <w:r w:rsidRPr="006125E6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6125E6">
        <w:rPr>
          <w:rFonts w:ascii="Times New Roman" w:eastAsia="Calibri" w:hAnsi="Times New Roman" w:cs="Times New Roman"/>
          <w:sz w:val="28"/>
          <w:szCs w:val="28"/>
        </w:rPr>
        <w:t>. Октадеканоидный путь. Функции фосфолипазы А</w:t>
      </w:r>
      <w:r w:rsidRPr="006125E6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6125E6">
        <w:rPr>
          <w:rFonts w:ascii="Times New Roman" w:eastAsia="Calibri" w:hAnsi="Times New Roman" w:cs="Times New Roman"/>
          <w:sz w:val="28"/>
          <w:szCs w:val="28"/>
        </w:rPr>
        <w:t>. Фосфолипазы A</w:t>
      </w:r>
      <w:r w:rsidRPr="006125E6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6125E6">
        <w:rPr>
          <w:rFonts w:ascii="Times New Roman" w:eastAsia="Calibri" w:hAnsi="Times New Roman" w:cs="Times New Roman"/>
          <w:sz w:val="28"/>
          <w:szCs w:val="28"/>
        </w:rPr>
        <w:t xml:space="preserve"> и В, лизофосфолипазы А. Взаимодействие фосфолипаз.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6125E6">
        <w:rPr>
          <w:rFonts w:ascii="Times New Roman" w:eastAsia="Calibri" w:hAnsi="Times New Roman" w:cs="Times New Roman"/>
          <w:b/>
          <w:sz w:val="28"/>
          <w:szCs w:val="28"/>
        </w:rPr>
        <w:t xml:space="preserve">Тема 5. </w:t>
      </w:r>
      <w:r w:rsidRPr="006125E6">
        <w:rPr>
          <w:rFonts w:ascii="Times New Roman" w:eastAsia="Calibri" w:hAnsi="Times New Roman" w:cs="Times New Roman"/>
          <w:b/>
          <w:sz w:val="28"/>
          <w:szCs w:val="28"/>
          <w:lang w:val="en-US"/>
        </w:rPr>
        <w:t>NO</w:t>
      </w:r>
      <w:r w:rsidRPr="006125E6">
        <w:rPr>
          <w:rFonts w:ascii="Times New Roman" w:eastAsia="Calibri" w:hAnsi="Times New Roman" w:cs="Times New Roman"/>
          <w:b/>
          <w:sz w:val="28"/>
          <w:szCs w:val="28"/>
        </w:rPr>
        <w:t>-сигналинг и нуклеотидциклазные сигнальные системы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125E6">
        <w:rPr>
          <w:rFonts w:ascii="Times New Roman" w:eastAsia="Calibri" w:hAnsi="Times New Roman" w:cs="Times New Roman"/>
          <w:sz w:val="28"/>
          <w:szCs w:val="28"/>
        </w:rPr>
        <w:t xml:space="preserve">Оксид азота </w:t>
      </w:r>
      <w:r w:rsidRPr="006125E6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6125E6">
        <w:rPr>
          <w:rFonts w:ascii="Times New Roman" w:eastAsia="Calibri" w:hAnsi="Times New Roman" w:cs="Times New Roman"/>
          <w:sz w:val="28"/>
          <w:szCs w:val="28"/>
        </w:rPr>
        <w:t xml:space="preserve">О. Химические и антиоксидантные свойства </w:t>
      </w:r>
      <w:r w:rsidRPr="006125E6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6125E6">
        <w:rPr>
          <w:rFonts w:ascii="Times New Roman" w:eastAsia="Calibri" w:hAnsi="Times New Roman" w:cs="Times New Roman"/>
          <w:sz w:val="28"/>
          <w:szCs w:val="28"/>
        </w:rPr>
        <w:t xml:space="preserve">О. Пути образования </w:t>
      </w:r>
      <w:r w:rsidRPr="006125E6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6125E6">
        <w:rPr>
          <w:rFonts w:ascii="Times New Roman" w:eastAsia="Calibri" w:hAnsi="Times New Roman" w:cs="Times New Roman"/>
          <w:sz w:val="28"/>
          <w:szCs w:val="28"/>
        </w:rPr>
        <w:t xml:space="preserve">О. Нитрат/нитрит-зависимые ферментативные пути. Аргинин-зависимые пути синтеза. Нитрит-зависимые неферментативные пути. </w:t>
      </w:r>
      <w:r w:rsidRPr="006125E6">
        <w:rPr>
          <w:rFonts w:ascii="Times New Roman" w:eastAsia="Calibri" w:hAnsi="Times New Roman" w:cs="Times New Roman"/>
          <w:sz w:val="28"/>
          <w:szCs w:val="28"/>
          <w:lang w:val="en-US"/>
        </w:rPr>
        <w:t>NO</w:t>
      </w:r>
      <w:r w:rsidRPr="006125E6">
        <w:rPr>
          <w:rFonts w:ascii="Times New Roman" w:eastAsia="Calibri" w:hAnsi="Times New Roman" w:cs="Times New Roman"/>
          <w:sz w:val="28"/>
          <w:szCs w:val="28"/>
        </w:rPr>
        <w:t xml:space="preserve">-сигналинг. Нитрозилирование металлов. </w:t>
      </w:r>
      <w:r w:rsidRPr="006125E6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6125E6">
        <w:rPr>
          <w:rFonts w:ascii="Times New Roman" w:eastAsia="Calibri" w:hAnsi="Times New Roman" w:cs="Times New Roman"/>
          <w:sz w:val="28"/>
          <w:szCs w:val="28"/>
        </w:rPr>
        <w:t xml:space="preserve">-нитрозилирование цистеина. Нитрирование тирозина. Связь </w:t>
      </w:r>
      <w:r w:rsidRPr="006125E6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6125E6">
        <w:rPr>
          <w:rFonts w:ascii="Times New Roman" w:eastAsia="Calibri" w:hAnsi="Times New Roman" w:cs="Times New Roman"/>
          <w:sz w:val="28"/>
          <w:szCs w:val="28"/>
        </w:rPr>
        <w:t>О и Са</w:t>
      </w:r>
      <w:r w:rsidRPr="006125E6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6125E6">
        <w:rPr>
          <w:rFonts w:ascii="Times New Roman" w:eastAsia="Calibri" w:hAnsi="Times New Roman" w:cs="Times New Roman"/>
          <w:sz w:val="28"/>
          <w:szCs w:val="28"/>
        </w:rPr>
        <w:t xml:space="preserve">-сигналов. Аденилатциклазная система. Ферменты аденилатциклазной системы. Роль сАМР в регуляция активности протеинкиназы А животных. Значение сАМР в регуляции активности катаболитных генов у бактерий. с АМР-регулируемые белки растений. Гуанилатциклазы и </w:t>
      </w:r>
      <w:r w:rsidRPr="006125E6">
        <w:rPr>
          <w:rFonts w:ascii="Times New Roman" w:eastAsia="Calibri" w:hAnsi="Times New Roman" w:cs="Times New Roman"/>
          <w:sz w:val="28"/>
          <w:szCs w:val="28"/>
          <w:lang w:val="en-US"/>
        </w:rPr>
        <w:t>cGMP</w:t>
      </w:r>
      <w:r w:rsidRPr="006125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6125E6">
        <w:rPr>
          <w:rFonts w:ascii="Times New Roman" w:eastAsia="Calibri" w:hAnsi="Times New Roman" w:cs="Times New Roman"/>
          <w:b/>
          <w:sz w:val="28"/>
          <w:szCs w:val="28"/>
        </w:rPr>
        <w:t>Тема 6. Ионы кальция в системе передачи сигнала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125E6">
        <w:rPr>
          <w:rFonts w:ascii="Times New Roman" w:eastAsia="Calibri" w:hAnsi="Times New Roman" w:cs="Times New Roman"/>
          <w:sz w:val="28"/>
          <w:szCs w:val="28"/>
        </w:rPr>
        <w:t>Структура Са</w:t>
      </w:r>
      <w:r w:rsidRPr="006125E6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6125E6">
        <w:rPr>
          <w:rFonts w:ascii="Times New Roman" w:eastAsia="Calibri" w:hAnsi="Times New Roman" w:cs="Times New Roman"/>
          <w:sz w:val="28"/>
          <w:szCs w:val="28"/>
        </w:rPr>
        <w:t>-связывающих белков. Транспортные системы, кодирующие кальциевый сигнал. Экстраклеточный транспорт кальция. Са</w:t>
      </w:r>
      <w:r w:rsidRPr="006125E6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6125E6">
        <w:rPr>
          <w:rFonts w:ascii="Times New Roman" w:eastAsia="Calibri" w:hAnsi="Times New Roman" w:cs="Times New Roman"/>
          <w:sz w:val="28"/>
          <w:szCs w:val="28"/>
        </w:rPr>
        <w:t>-АТРазы. Са</w:t>
      </w:r>
      <w:r w:rsidRPr="006125E6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6125E6">
        <w:rPr>
          <w:rFonts w:ascii="Times New Roman" w:eastAsia="Calibri" w:hAnsi="Times New Roman" w:cs="Times New Roman"/>
          <w:sz w:val="28"/>
          <w:szCs w:val="28"/>
        </w:rPr>
        <w:t>/Н</w:t>
      </w:r>
      <w:r w:rsidRPr="006125E6">
        <w:rPr>
          <w:rFonts w:ascii="Times New Roman" w:eastAsia="Calibri" w:hAnsi="Times New Roman" w:cs="Times New Roman"/>
          <w:sz w:val="28"/>
          <w:szCs w:val="28"/>
          <w:vertAlign w:val="superscript"/>
        </w:rPr>
        <w:t>+</w:t>
      </w:r>
      <w:r w:rsidRPr="006125E6">
        <w:rPr>
          <w:rFonts w:ascii="Times New Roman" w:eastAsia="Calibri" w:hAnsi="Times New Roman" w:cs="Times New Roman"/>
          <w:sz w:val="28"/>
          <w:szCs w:val="28"/>
        </w:rPr>
        <w:t>-антипортеры. Индуцированное поступление кальция в цитоплазму. Потенциал-управляемые каналы. Лиганд-управляемые каналы. Декодирование Са</w:t>
      </w:r>
      <w:r w:rsidRPr="006125E6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6125E6">
        <w:rPr>
          <w:rFonts w:ascii="Times New Roman" w:eastAsia="Calibri" w:hAnsi="Times New Roman" w:cs="Times New Roman"/>
          <w:sz w:val="28"/>
          <w:szCs w:val="28"/>
        </w:rPr>
        <w:t>-сигнала. Активация кальмодулин-зависимых белков. Модуляция активности транскрипции кальмодулинами. Модуляция активности белков кальций-зависимыми киназами.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6125E6">
        <w:rPr>
          <w:rFonts w:ascii="Times New Roman" w:eastAsia="Calibri" w:hAnsi="Times New Roman" w:cs="Times New Roman"/>
          <w:b/>
          <w:sz w:val="28"/>
          <w:szCs w:val="28"/>
        </w:rPr>
        <w:t>Тема 7. Ковалентная модификация сигнальных посредников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125E6">
        <w:rPr>
          <w:rFonts w:ascii="Times New Roman" w:eastAsia="Calibri" w:hAnsi="Times New Roman" w:cs="Times New Roman"/>
          <w:sz w:val="28"/>
          <w:szCs w:val="28"/>
        </w:rPr>
        <w:t xml:space="preserve">Значение обратимой ковалентной модификации. Растительные протеиновые киназы. Кальций-зависимые протеиновые киназы. SnRK – SNFl-подобные киназы. Рецептор-подобные киназы. МАР киназы. Циклин-зависимые киназы. Казеиновые киназы СК1 и СК2. Семейство GSK3/Shaggy. CTRl/Raf-подобное семейство. Протеиновые фосфатазы. Классификация фосфатаз. Серин/треониновые фосфатазы. Тирозиновые фосфатазы. Растительные фосфатазы. Разнообразие растительных фосфатаз. Значение растительных фосфатаз. </w:t>
      </w:r>
    </w:p>
    <w:p w:rsidR="006125E6" w:rsidRPr="007A18D3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125E6">
        <w:rPr>
          <w:rFonts w:ascii="Times New Roman" w:eastAsia="Calibri" w:hAnsi="Times New Roman" w:cs="Times New Roman"/>
          <w:b/>
          <w:bCs/>
          <w:sz w:val="28"/>
          <w:szCs w:val="28"/>
        </w:rPr>
        <w:t>Модуль контроля 2 (</w:t>
      </w:r>
      <w:r w:rsidRPr="006125E6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MK</w:t>
      </w:r>
      <w:r w:rsidRPr="006125E6">
        <w:rPr>
          <w:rFonts w:ascii="Times New Roman" w:eastAsia="Calibri" w:hAnsi="Times New Roman" w:cs="Times New Roman"/>
          <w:b/>
          <w:bCs/>
          <w:sz w:val="28"/>
          <w:szCs w:val="28"/>
          <w:vertAlign w:val="subscript"/>
        </w:rPr>
        <w:t>2</w:t>
      </w:r>
      <w:r w:rsidRPr="006125E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). 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125E6">
        <w:rPr>
          <w:rFonts w:ascii="Times New Roman" w:eastAsia="Calibri" w:hAnsi="Times New Roman" w:cs="Times New Roman"/>
          <w:b/>
          <w:bCs/>
          <w:sz w:val="28"/>
          <w:szCs w:val="28"/>
        </w:rPr>
        <w:t>Контроль усвоения раздела «Передача сигнала внутри клетки»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6125E6">
        <w:rPr>
          <w:rFonts w:ascii="Times New Roman" w:eastAsia="Calibri" w:hAnsi="Times New Roman" w:cs="Times New Roman"/>
          <w:sz w:val="28"/>
          <w:szCs w:val="28"/>
        </w:rPr>
        <w:t>Модуль обеспечивает контроль основных понятий, знаний и умений, освоенных магистрантами в результате изучения раздела «</w:t>
      </w:r>
      <w:r w:rsidRPr="006125E6">
        <w:rPr>
          <w:rFonts w:ascii="Times New Roman" w:eastAsia="Calibri" w:hAnsi="Times New Roman" w:cs="Times New Roman"/>
          <w:bCs/>
          <w:sz w:val="28"/>
          <w:szCs w:val="28"/>
        </w:rPr>
        <w:t>Передача сигнала внутри клетки</w:t>
      </w:r>
      <w:r w:rsidRPr="006125E6">
        <w:rPr>
          <w:rFonts w:ascii="Times New Roman" w:eastAsia="Calibri" w:hAnsi="Times New Roman" w:cs="Times New Roman"/>
          <w:sz w:val="28"/>
          <w:szCs w:val="28"/>
        </w:rPr>
        <w:t>». Контроль осуществляется в форме контрольной работы или тестирования с разноуровневыми заданиями (уровень узнавания; воспроизведение по памяти; воспроизведение на уровне понимания и применения знаний в знакомой ситуации; применение знаний в незнакомой ситуации; творческая деятельность). Также магистранты выполняют задания УСР № 1 по тем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6125E6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6125E6">
        <w:rPr>
          <w:rFonts w:ascii="Times New Roman" w:eastAsia="Calibri" w:hAnsi="Times New Roman" w:cs="Times New Roman"/>
          <w:bCs/>
          <w:iCs/>
          <w:sz w:val="28"/>
          <w:szCs w:val="28"/>
        </w:rPr>
        <w:t>Ковалентная модификация сигнальных посредников».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6125E6">
        <w:rPr>
          <w:rFonts w:ascii="Times New Roman" w:eastAsia="Calibri" w:hAnsi="Times New Roman" w:cs="Times New Roman"/>
          <w:b/>
          <w:sz w:val="28"/>
          <w:szCs w:val="28"/>
        </w:rPr>
        <w:t>РАЗДЕЛ 3 МЕХАНИЗМЫ ПЕРЕДАЧИ СИГНАЛА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125E6">
        <w:rPr>
          <w:rFonts w:ascii="Times New Roman" w:eastAsia="Calibri" w:hAnsi="Times New Roman" w:cs="Times New Roman"/>
          <w:b/>
          <w:sz w:val="28"/>
          <w:szCs w:val="28"/>
        </w:rPr>
        <w:t>РАСТИТЕЛЬНЫХ ГОРМОНОВ</w:t>
      </w:r>
    </w:p>
    <w:p w:rsid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125E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Модуль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6125E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(М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6125E6">
        <w:rPr>
          <w:rFonts w:ascii="Times New Roman" w:eastAsia="Calibri" w:hAnsi="Times New Roman" w:cs="Times New Roman"/>
          <w:b/>
          <w:bCs/>
          <w:sz w:val="28"/>
          <w:szCs w:val="28"/>
        </w:rPr>
        <w:t>). Механизмы передачи сигнала растительных гормонов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8. Ауксины. 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Общая характеристика. Химическая структура и классификация. Биосинтез ауксина. Метаболизм ауксина. Катаболизм ауксина. Другие метаболиты ауксинов. Синтетические аналоги. Движение ауксина в растении. Латеральный транспорт. Механизм полярного транспорта ауксинов. Физиологическое действие ауксинов. Рецепторы ауксинового сигнала. Биохимические аспекты механизма действия ауксинов. Спектр биологического действия ауксинов.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9. Гиббереллины. 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Общая характеристика. Химическая структура и классификация. Биосинтез гиббереллинов. Метаболизм гиббереллинов. Инактивация гиббереллинов. Передвижение гиббереллинов в растениях. Рецепция и передача сигнала гиббереллинов. Физиологическое действие гиббереллинов. Содержание в растении. Пути регуляции уровня активных гиббереллинов в тканях растений. Получение и применение. Синтетические аналоги.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10. Цитокинины 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Общая характеристика. Химическая структура и классификация. Биосинтез цитокининов. Метаболизм цитокининов. Конъюгация и разрушение цитокининов. Биотесты и распределение цитокининов. Передвижение цитокининов в растении. Биохимические аспекты механизма действия цитокининов. Рецепция и передача сигнала цитокининов. Функции цитокининов в развитии растений.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11. Абсцизовая кислота. 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Абсцизовая кислота (АБК). Обнаружение и характеристика. Измерение количества и распределение АБК. Передвижение АБК в растении. Метаболизм АБК. Биосинтез АБК. Конъюгация и последующий метаболизм АБК. Физиологическое действие АБК. АБК и геотропизм в корнях. АБК и закрывание устьиц. АБК и покой почек и семян. Другие эффекты абсцизовой кислоты. Биохимические аспекты механизмов действия АБК.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12. Этилен.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Свойства этилена и открытие его фитогормональной роли. Образование этилена тканями. Передвижение этилена по растению. Локализация этилена в растении. Метаболизм этилена. Биосинтез этилена. Катаболизм этилена. Биохимический механизм действия этилена. Рецепторы этилена и механизм передачи сигнала. Физиологические функции этилена.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13. «Неклассические гормоны». 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Брассиностероиды. Свойства брассинов и их открытие. Биосинтез брассинов. Метаболизм брассинов. Катаболизм брассинов. Биохимический механизм действия брассинов. Жасминовая кислота. Строение, биосинтез и физиологические функции. Салициловая кислота. Строение, биосинтез и физиологическая роль в растениях. Пептидные гормоны. Рецепция и передача сигналов «неклассических гормонов».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Тема 14. Методы изучения фитогормонов.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Комплексные методы извлечения, разделения и очистки основных групп фитогормонов. Фиксация и гомогенизация растительного материала. Очистка экстрактов фитогормонов. Разделение фитогормонов. Экстракция свободных ауксинов, гиббереллинов, цитокининов и абсцизовой кислоты. Гидролиз спирторастворимых конъюгатов фитогормонов. Тонкослойная хроматография фитогормонов. Твердофазный иммуноферментный анализ.  </w:t>
      </w:r>
    </w:p>
    <w:p w:rsidR="006125E6" w:rsidRDefault="006125E6" w:rsidP="00A76640">
      <w:pPr>
        <w:widowControl w:val="0"/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</w:pPr>
    </w:p>
    <w:p w:rsidR="006125E6" w:rsidRPr="006125E6" w:rsidRDefault="006125E6" w:rsidP="00A76640">
      <w:pPr>
        <w:widowControl w:val="0"/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 xml:space="preserve">Модуль контроля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3</w:t>
      </w:r>
      <w:r w:rsidRPr="006125E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 xml:space="preserve"> (</w:t>
      </w:r>
      <w:r w:rsidRPr="006125E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val="en-US" w:eastAsia="ru-RU"/>
        </w:rPr>
        <w:t>MK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vertAlign w:val="subscript"/>
          <w:lang w:eastAsia="ru-RU"/>
        </w:rPr>
        <w:t>3</w:t>
      </w:r>
      <w:r w:rsidRPr="006125E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 xml:space="preserve">). </w:t>
      </w:r>
    </w:p>
    <w:p w:rsidR="006125E6" w:rsidRPr="006125E6" w:rsidRDefault="006125E6" w:rsidP="00A76640">
      <w:pPr>
        <w:widowControl w:val="0"/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Контроль усвоения раздела «Механизмы передачи сигнала растительных гормонов»</w:t>
      </w:r>
    </w:p>
    <w:p w:rsidR="006125E6" w:rsidRPr="006125E6" w:rsidRDefault="006125E6" w:rsidP="00A76640">
      <w:pPr>
        <w:widowControl w:val="0"/>
        <w:spacing w:line="235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5E6" w:rsidRPr="006125E6" w:rsidRDefault="006125E6" w:rsidP="00A76640">
      <w:pPr>
        <w:widowControl w:val="0"/>
        <w:spacing w:line="235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обеспечивает контроль основных понятий, знаний и умений, освоенных магистрантами в результате изучения раздела «</w:t>
      </w:r>
      <w:r w:rsidRPr="006125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Механизмы передачи сигнала растительных гормонов</w:t>
      </w:r>
      <w:r w:rsidRPr="00612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Контроль осуществляется в форме контрольной работы или тестирования с разноуровневыми заданиями (уровень узнавания; воспроизведение по памяти; воспроизведение на уровне понимания и применения знаний в знакомой ситуации; применение знаний в незнакомой ситуации; творческая деятельность). Также магистранты выполняют задания УСР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12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12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12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темам «</w:t>
      </w:r>
      <w:r w:rsidRPr="006125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«Цитокинины»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«Этилен»</w:t>
      </w:r>
      <w:r w:rsidRPr="006125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 «Методы изучения фитогормонов».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4 СИНТЕТИЧЕСКИЕ ГОРМОНЫ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4 (М</w:t>
      </w:r>
      <w:r w:rsidRPr="006125E6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4</w:t>
      </w:r>
      <w:r w:rsidRPr="006125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). Синтетические гормоны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Тема 15. Продукты химического синтеза.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Аналоги ауксинов: индолил-3-уксусная кислота (препарат гетероауксин), 4-индолил-масляная кислота (препараты корневин, укоренитъ), 4-хлорфеноксиуксусная кислота (препарат томатон). Аналоги гиббереллинов: натриевые соли гиббереллиновых кислот (препараты гиббор-М, гибберрос, гибберсиб, завязь, бутон, цветень). Аналоги цитокининов: N-(1,2,4-триазол-4-ил)-N-фенилмочевина (препарат цитодеф). Аналоги брассиностероидов: 24-эпибрассинолид (препарат эпин-экстра). Хлормекватхлорид (ССС, хлористый (2-хлорэтил)-триметиламмоний) (препарат це це це 750, антивылегач, атлет, стабилан), тринексапак-этил (препарат моддус), хлорид-N,N-диметил-N-(2-хлорэтил) гидразиния (препарат квартазин), 2-хлорэтилфосфоновая кислота (2-ХЭФК) (препараты кампозан, серон, этефон, ХЭФК).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16. Синтетические регуляторы роста с комплексным воздействием. 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1-хлорметилсилатран (мивал, мивал-агро, энергия-М, 2-(1,3-диоксоланин-2)фуран (препарат фуранол), 2-оксо-2,5-дигидрофуран (препарат кавказ), 5-этил-5-гидроксиметил-2-(фурил-2)-1,3-диоксан (препарат краснодар-1), гидроксикоричная кислота (препараты домоцвет и циркон), дигидрокверцетин (препарат лариксин), соли гуминовых кислот (препарат бигус, лигногумат), тритерпеновые кислоты (препараты новосил, биосил, вэрва), этан-1,2-дикарбоновая или янтарная кислота (препарат универсальный).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17. </w:t>
      </w:r>
      <w:r w:rsidR="00395F6D" w:rsidRPr="00395F6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Культуры клеток и тканей в биотехнологии растений</w:t>
      </w:r>
      <w:r w:rsidRPr="006125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Использование фитогормонов в биотехнологических исследованиях. Получение культуры клеток и тканей. Клональное микроразмножение растений. Роль ауксинов и цитокининов в каллусогенезе. Гормононезависимость каллусных клеток. Образование отдельных органов растений </w:t>
      </w:r>
      <w:r w:rsidRPr="006125E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in vitro</w:t>
      </w:r>
      <w:r w:rsidRPr="006125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Роль фитогормонов. Использование фитогормонов при выращивании растений в открытом грунте. </w:t>
      </w:r>
    </w:p>
    <w:p w:rsidR="0060634E" w:rsidRPr="0060634E" w:rsidRDefault="0060634E" w:rsidP="00A76640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контроля </w:t>
      </w:r>
      <w:r w:rsidR="00B231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6125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Pr="006125E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MK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4</w:t>
      </w:r>
      <w:r w:rsidRPr="006125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). 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 усвоения раздела «Синтетические гормоны»</w:t>
      </w: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125E6" w:rsidRPr="006125E6" w:rsidRDefault="006125E6" w:rsidP="00A76640">
      <w:pPr>
        <w:spacing w:line="235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125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Модуль обеспечивает контроль основных понятий, знаний и умений, освоенных магистрантами в результате изучения раздела «Синтетические гормоны». Контроль осуществляется в форме контрольной работы или тестирования с разноуровневыми заданиями (уровень узнавания; воспроизведение по памяти; воспроизведение на уровне понимания и применения знаний в знакомой ситуации; применение знаний в незнакомой ситуации; творческая деятельность). Также магистранты выполняют задания УСР № 5 и № 6 по темам «</w:t>
      </w:r>
      <w:r w:rsidRPr="006125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Продукты химического синтеза» и «Синтетические регуляторы роста с комплексным воздействием».</w:t>
      </w:r>
    </w:p>
    <w:p w:rsidR="00691B37" w:rsidRDefault="00691B37" w:rsidP="00A76640">
      <w:pPr>
        <w:spacing w:line="235" w:lineRule="auto"/>
        <w:ind w:firstLine="709"/>
        <w:rPr>
          <w:rFonts w:ascii="Times New Roman" w:hAnsi="Times New Roman" w:cs="Times New Roman"/>
          <w:sz w:val="28"/>
          <w:szCs w:val="28"/>
        </w:rPr>
        <w:sectPr w:rsidR="00691B37" w:rsidSect="00E436BF">
          <w:headerReference w:type="default" r:id="rId11"/>
          <w:pgSz w:w="11906" w:h="16838"/>
          <w:pgMar w:top="1418" w:right="851" w:bottom="992" w:left="1701" w:header="709" w:footer="709" w:gutter="0"/>
          <w:cols w:space="708"/>
          <w:docGrid w:linePitch="360"/>
        </w:sectPr>
      </w:pPr>
    </w:p>
    <w:p w:rsidR="00691B37" w:rsidRPr="00691B37" w:rsidRDefault="00691B37" w:rsidP="00691B37">
      <w:pPr>
        <w:ind w:firstLine="425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91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</w:t>
      </w:r>
      <w:r w:rsidR="00003E82" w:rsidRPr="00EB4E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691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МЕТОДИЧЕСКАЯ КАРТА </w:t>
      </w:r>
      <w:r w:rsidRPr="00691B3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для ОЧНОЙ формы обучения</w:t>
      </w:r>
    </w:p>
    <w:tbl>
      <w:tblPr>
        <w:tblpPr w:leftFromText="180" w:rightFromText="180" w:vertAnchor="text" w:tblpY="1"/>
        <w:tblOverlap w:val="never"/>
        <w:tblW w:w="15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7084"/>
        <w:gridCol w:w="709"/>
        <w:gridCol w:w="992"/>
        <w:gridCol w:w="709"/>
        <w:gridCol w:w="855"/>
        <w:gridCol w:w="1417"/>
        <w:gridCol w:w="8"/>
        <w:gridCol w:w="701"/>
        <w:gridCol w:w="1417"/>
        <w:gridCol w:w="10"/>
      </w:tblGrid>
      <w:tr w:rsidR="00E54019" w:rsidRPr="00691B37" w:rsidTr="00E54019">
        <w:trPr>
          <w:gridAfter w:val="1"/>
          <w:wAfter w:w="10" w:type="dxa"/>
          <w:cantSplit/>
        </w:trPr>
        <w:tc>
          <w:tcPr>
            <w:tcW w:w="1100" w:type="dxa"/>
            <w:vMerge w:val="restart"/>
            <w:textDirection w:val="btLr"/>
            <w:vAlign w:val="center"/>
          </w:tcPr>
          <w:p w:rsidR="00E54019" w:rsidRPr="00691B37" w:rsidRDefault="00E54019" w:rsidP="00E54019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Номер раздела, модуля, темы</w:t>
            </w:r>
          </w:p>
        </w:tc>
        <w:tc>
          <w:tcPr>
            <w:tcW w:w="7084" w:type="dxa"/>
            <w:vMerge w:val="restart"/>
            <w:vAlign w:val="center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Название раздела, модуля, темы; перечень изучаемых вопросов</w:t>
            </w:r>
          </w:p>
        </w:tc>
        <w:tc>
          <w:tcPr>
            <w:tcW w:w="3265" w:type="dxa"/>
            <w:gridSpan w:val="4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417" w:type="dxa"/>
            <w:vMerge w:val="restart"/>
            <w:textDirection w:val="btLr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Материальное обеспечение занятия (наглядные, методические пособия и др.)</w:t>
            </w:r>
          </w:p>
        </w:tc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E54019" w:rsidRPr="00691B37" w:rsidRDefault="00E54019" w:rsidP="00E54019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1417" w:type="dxa"/>
            <w:vMerge w:val="restart"/>
            <w:textDirection w:val="btLr"/>
            <w:vAlign w:val="center"/>
          </w:tcPr>
          <w:p w:rsidR="00E54019" w:rsidRPr="00691B37" w:rsidRDefault="00E54019" w:rsidP="00E54019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контроля знаний</w:t>
            </w:r>
          </w:p>
        </w:tc>
      </w:tr>
      <w:tr w:rsidR="00E54019" w:rsidRPr="00691B37" w:rsidTr="00E54019">
        <w:trPr>
          <w:gridAfter w:val="1"/>
          <w:wAfter w:w="10" w:type="dxa"/>
          <w:cantSplit/>
          <w:trHeight w:val="1900"/>
        </w:trPr>
        <w:tc>
          <w:tcPr>
            <w:tcW w:w="1100" w:type="dxa"/>
            <w:vMerge/>
          </w:tcPr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4" w:type="dxa"/>
            <w:vMerge/>
          </w:tcPr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E54019" w:rsidRPr="00691B37" w:rsidRDefault="00E54019" w:rsidP="00E54019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textDirection w:val="btLr"/>
            <w:tcFitText/>
          </w:tcPr>
          <w:p w:rsidR="00E54019" w:rsidRPr="00691B37" w:rsidRDefault="00E54019" w:rsidP="00E54019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</w:t>
            </w:r>
          </w:p>
          <w:p w:rsidR="00E54019" w:rsidRPr="00691B37" w:rsidRDefault="00E54019" w:rsidP="00E54019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(семинарские)</w:t>
            </w:r>
          </w:p>
          <w:p w:rsidR="00E54019" w:rsidRPr="00691B37" w:rsidRDefault="00E54019" w:rsidP="00E54019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занятия</w:t>
            </w:r>
          </w:p>
          <w:p w:rsidR="00E54019" w:rsidRPr="00691B37" w:rsidRDefault="00E54019" w:rsidP="00E54019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E54019" w:rsidRPr="00691B37" w:rsidRDefault="00E54019" w:rsidP="00E54019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лабораторные</w:t>
            </w:r>
          </w:p>
          <w:p w:rsidR="00E54019" w:rsidRPr="00691B37" w:rsidRDefault="00E54019" w:rsidP="00E54019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занятия</w:t>
            </w:r>
          </w:p>
        </w:tc>
        <w:tc>
          <w:tcPr>
            <w:tcW w:w="855" w:type="dxa"/>
            <w:textDirection w:val="btLr"/>
          </w:tcPr>
          <w:p w:rsidR="00E54019" w:rsidRPr="00691B37" w:rsidRDefault="00E54019" w:rsidP="00E54019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управляемая</w:t>
            </w:r>
          </w:p>
          <w:p w:rsidR="00E54019" w:rsidRPr="00691B37" w:rsidRDefault="00E54019" w:rsidP="00E54019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</w:p>
        </w:tc>
        <w:tc>
          <w:tcPr>
            <w:tcW w:w="1417" w:type="dxa"/>
            <w:vMerge/>
            <w:textDirection w:val="btLr"/>
            <w:vAlign w:val="center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4019" w:rsidRPr="00691B37" w:rsidTr="00E54019">
        <w:trPr>
          <w:gridAfter w:val="1"/>
          <w:wAfter w:w="10" w:type="dxa"/>
          <w:trHeight w:val="176"/>
        </w:trPr>
        <w:tc>
          <w:tcPr>
            <w:tcW w:w="1100" w:type="dxa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4" w:type="dxa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5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gridSpan w:val="2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E54019" w:rsidRPr="00691B37" w:rsidTr="00E54019">
        <w:trPr>
          <w:gridAfter w:val="1"/>
          <w:wAfter w:w="10" w:type="dxa"/>
          <w:trHeight w:val="176"/>
        </w:trPr>
        <w:tc>
          <w:tcPr>
            <w:tcW w:w="1100" w:type="dxa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</w:t>
            </w:r>
          </w:p>
        </w:tc>
        <w:tc>
          <w:tcPr>
            <w:tcW w:w="7084" w:type="dxa"/>
          </w:tcPr>
          <w:p w:rsidR="00E54019" w:rsidRPr="004A5816" w:rsidRDefault="00E54019" w:rsidP="00E54019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Структура и принципы функционирования сигнальных систем клеток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4019" w:rsidRPr="00691B37" w:rsidTr="00E54019">
        <w:trPr>
          <w:gridAfter w:val="1"/>
          <w:wAfter w:w="10" w:type="dxa"/>
          <w:trHeight w:val="176"/>
        </w:trPr>
        <w:tc>
          <w:tcPr>
            <w:tcW w:w="1100" w:type="dxa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М1</w:t>
            </w:r>
          </w:p>
        </w:tc>
        <w:tc>
          <w:tcPr>
            <w:tcW w:w="7084" w:type="dxa"/>
          </w:tcPr>
          <w:p w:rsidR="00E54019" w:rsidRPr="00691B37" w:rsidRDefault="00E54019" w:rsidP="00E54019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Структура и принципы функционирования сигнальных систем клеток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4019" w:rsidRPr="00691B37" w:rsidTr="00E54019">
        <w:trPr>
          <w:cantSplit/>
          <w:trHeight w:val="908"/>
        </w:trPr>
        <w:tc>
          <w:tcPr>
            <w:tcW w:w="1100" w:type="dxa"/>
            <w:vAlign w:val="center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</w:p>
        </w:tc>
        <w:tc>
          <w:tcPr>
            <w:tcW w:w="7084" w:type="dxa"/>
          </w:tcPr>
          <w:p w:rsidR="00E54019" w:rsidRPr="008C15C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Сущность передачи сигнала.</w:t>
            </w:r>
          </w:p>
          <w:p w:rsidR="00E54019" w:rsidRPr="008C15C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Компоненты сигнальных систем.</w:t>
            </w:r>
          </w:p>
          <w:p w:rsidR="00E54019" w:rsidRPr="008C15C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Механизмы передачи сигнала. </w:t>
            </w:r>
          </w:p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Система убиквитин-опосредованной деградации белков.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2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-4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9-12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5-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427" w:type="dxa"/>
            <w:gridSpan w:val="2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Творческие задания для малых групп</w:t>
            </w:r>
          </w:p>
        </w:tc>
      </w:tr>
      <w:tr w:rsidR="00E54019" w:rsidRPr="00691B37" w:rsidTr="00E54019">
        <w:trPr>
          <w:cantSplit/>
          <w:trHeight w:val="1134"/>
        </w:trPr>
        <w:tc>
          <w:tcPr>
            <w:tcW w:w="1100" w:type="dxa"/>
            <w:vAlign w:val="center"/>
          </w:tcPr>
          <w:p w:rsidR="00E54019" w:rsidRPr="00691B37" w:rsidRDefault="00E54019" w:rsidP="00E54019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</w:t>
            </w:r>
          </w:p>
        </w:tc>
        <w:tc>
          <w:tcPr>
            <w:tcW w:w="7084" w:type="dxa"/>
          </w:tcPr>
          <w:p w:rsidR="00E54019" w:rsidRPr="008C15C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Рецепция внешнего сигнала</w:t>
            </w:r>
          </w:p>
          <w:p w:rsidR="00E54019" w:rsidRPr="008C15C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Общая характеристика клеточных рецепторов.</w:t>
            </w:r>
          </w:p>
          <w:p w:rsidR="00E54019" w:rsidRPr="008C15C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Лиганд-связывающие рецепторы.</w:t>
            </w:r>
          </w:p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G-белок сопряженные рецепторы, каналоформеры, внутриклеточные рецепторы.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2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[1-4, 9-12, 15-19]</w:t>
            </w:r>
          </w:p>
        </w:tc>
        <w:tc>
          <w:tcPr>
            <w:tcW w:w="1427" w:type="dxa"/>
            <w:gridSpan w:val="2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Творческие задания для малых групп</w:t>
            </w:r>
          </w:p>
        </w:tc>
      </w:tr>
      <w:tr w:rsidR="00E54019" w:rsidRPr="00691B37" w:rsidTr="00E54019">
        <w:trPr>
          <w:cantSplit/>
          <w:trHeight w:val="1134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019" w:rsidRPr="00691B37" w:rsidRDefault="00E54019" w:rsidP="00E54019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8C15C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Световые рецепторы</w:t>
            </w:r>
          </w:p>
          <w:p w:rsidR="00E54019" w:rsidRPr="008C15C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Растения и ультрафиолет.</w:t>
            </w:r>
          </w:p>
          <w:p w:rsidR="00E54019" w:rsidRPr="008C15C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Фототропины.</w:t>
            </w:r>
          </w:p>
          <w:p w:rsidR="00E54019" w:rsidRPr="008C15C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Криптохромы.</w:t>
            </w:r>
          </w:p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Фитохромы.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[1-4, 9-12, 15-19]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72A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Творческие задания для малых групп</w:t>
            </w:r>
          </w:p>
        </w:tc>
      </w:tr>
      <w:tr w:rsidR="00E54019" w:rsidRPr="00691B37" w:rsidTr="00E54019">
        <w:trPr>
          <w:cantSplit/>
          <w:trHeight w:val="286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Передача сигнала внутри клетки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6016FB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E54019" w:rsidRPr="00691B37" w:rsidTr="00E54019">
        <w:trPr>
          <w:cantSplit/>
          <w:trHeight w:val="286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Передача сигнала внутри клетки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6016FB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E54019" w:rsidRPr="00691B37" w:rsidTr="00E54019">
        <w:trPr>
          <w:cantSplit/>
          <w:trHeight w:val="959"/>
        </w:trPr>
        <w:tc>
          <w:tcPr>
            <w:tcW w:w="1100" w:type="dxa"/>
          </w:tcPr>
          <w:p w:rsidR="00E54019" w:rsidRPr="00691B37" w:rsidRDefault="00E54019" w:rsidP="00E54019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4</w:t>
            </w:r>
          </w:p>
        </w:tc>
        <w:tc>
          <w:tcPr>
            <w:tcW w:w="7084" w:type="dxa"/>
          </w:tcPr>
          <w:p w:rsidR="00E54019" w:rsidRPr="008C15C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G-белки и фосфолипазы</w:t>
            </w:r>
          </w:p>
          <w:p w:rsidR="00E54019" w:rsidRPr="008C15C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G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-белки.</w:t>
            </w:r>
          </w:p>
          <w:p w:rsidR="00E54019" w:rsidRPr="008C15C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Эффекторные молекулы и вторичные мессенджеры.</w:t>
            </w:r>
          </w:p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Фосфолипазы.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2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A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[5-8, 13-17]</w:t>
            </w:r>
          </w:p>
        </w:tc>
        <w:tc>
          <w:tcPr>
            <w:tcW w:w="1427" w:type="dxa"/>
            <w:gridSpan w:val="2"/>
          </w:tcPr>
          <w:p w:rsidR="00E54019" w:rsidRPr="00691B37" w:rsidRDefault="00E54019" w:rsidP="00E5401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2A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Текст УСР и презентация</w:t>
            </w:r>
          </w:p>
        </w:tc>
      </w:tr>
      <w:tr w:rsidR="00E54019" w:rsidRPr="00691B37" w:rsidTr="00E54019">
        <w:trPr>
          <w:cantSplit/>
          <w:trHeight w:val="959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BD5A54" w:rsidRDefault="00E54019" w:rsidP="00E54019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5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8C15C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NO</w:t>
            </w:r>
            <w:r w:rsidRPr="008C15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-сигналинг и нуклеотидциклазные сигнальные системы</w:t>
            </w:r>
          </w:p>
          <w:p w:rsidR="00E54019" w:rsidRPr="008C15C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Пути образования 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NO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54019" w:rsidRPr="008C15C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NO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-сигналинг.</w:t>
            </w:r>
          </w:p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Нуклеотидциклазные сигнальные системы.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BD5A54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A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[5-8, 13-17]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BD5A54" w:rsidRDefault="00E54019" w:rsidP="00E5401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2A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Творческие задания для малых групп</w:t>
            </w:r>
          </w:p>
        </w:tc>
      </w:tr>
    </w:tbl>
    <w:p w:rsidR="00E54019" w:rsidRPr="00691B37" w:rsidRDefault="00E54019" w:rsidP="00E54019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5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7084"/>
        <w:gridCol w:w="709"/>
        <w:gridCol w:w="992"/>
        <w:gridCol w:w="709"/>
        <w:gridCol w:w="855"/>
        <w:gridCol w:w="1417"/>
        <w:gridCol w:w="8"/>
        <w:gridCol w:w="701"/>
        <w:gridCol w:w="1417"/>
        <w:gridCol w:w="10"/>
      </w:tblGrid>
      <w:tr w:rsidR="00E54019" w:rsidRPr="00691B37" w:rsidTr="00E54019">
        <w:trPr>
          <w:gridAfter w:val="1"/>
          <w:wAfter w:w="10" w:type="dxa"/>
          <w:trHeight w:val="176"/>
        </w:trPr>
        <w:tc>
          <w:tcPr>
            <w:tcW w:w="1100" w:type="dxa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4" w:type="dxa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5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gridSpan w:val="2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E54019" w:rsidRPr="00691B37" w:rsidTr="00E54019">
        <w:trPr>
          <w:cantSplit/>
          <w:trHeight w:val="1134"/>
        </w:trPr>
        <w:tc>
          <w:tcPr>
            <w:tcW w:w="1100" w:type="dxa"/>
            <w:vAlign w:val="center"/>
          </w:tcPr>
          <w:p w:rsidR="00E54019" w:rsidRPr="00691B37" w:rsidRDefault="00E54019" w:rsidP="00E54019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6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8C15C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Ионы кальция в системе передачи сигнала</w:t>
            </w:r>
          </w:p>
          <w:p w:rsidR="00E54019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Структура Са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2+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-связывающих белков. </w:t>
            </w:r>
          </w:p>
          <w:p w:rsidR="00E54019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Транспортные системы, кодирующие кальциевый сигнал. </w:t>
            </w:r>
          </w:p>
          <w:p w:rsidR="00E54019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Индуцированное поступление кальция в цитоплазму. </w:t>
            </w:r>
          </w:p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 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Модуляция активности транскрипции кальмодулинами.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6016FB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2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A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[5-8, 13-17]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E54019" w:rsidRPr="00691B37" w:rsidTr="00E54019">
        <w:trPr>
          <w:cantSplit/>
          <w:trHeight w:val="1134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019" w:rsidRPr="00691B37" w:rsidRDefault="00E54019" w:rsidP="00E54019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7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8C15C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Ковалентная модификация сигнальных посредников</w:t>
            </w:r>
          </w:p>
          <w:p w:rsidR="00E54019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Значение обратимой ковалентной модификации. </w:t>
            </w:r>
          </w:p>
          <w:p w:rsidR="00E54019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Растительные протеиновые киназы. </w:t>
            </w:r>
          </w:p>
          <w:p w:rsidR="00E54019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МАР киназы. Циклин-зависимые киназы. </w:t>
            </w:r>
          </w:p>
          <w:p w:rsidR="00E54019" w:rsidRPr="008C15C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 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Протеиновые фосфатазы. Разнообразие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 значение 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растительных фосфатаз.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A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[5-8, 13-17]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E54019" w:rsidRPr="00691B37" w:rsidTr="00E54019">
        <w:trPr>
          <w:trHeight w:val="176"/>
        </w:trPr>
        <w:tc>
          <w:tcPr>
            <w:tcW w:w="1100" w:type="dxa"/>
          </w:tcPr>
          <w:p w:rsidR="00E54019" w:rsidRPr="00691B37" w:rsidRDefault="00E54019" w:rsidP="00E54019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4" w:type="dxa"/>
          </w:tcPr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Механизмы передачи сигнала растительных гормонов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</w:tcPr>
          <w:p w:rsidR="00E54019" w:rsidRPr="00691B37" w:rsidRDefault="00B147D1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25" w:type="dxa"/>
            <w:gridSpan w:val="2"/>
          </w:tcPr>
          <w:p w:rsidR="00E54019" w:rsidRPr="00BD5A54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</w:tcPr>
          <w:p w:rsidR="00E54019" w:rsidRPr="00424A6B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2"/>
          </w:tcPr>
          <w:p w:rsidR="00E54019" w:rsidRPr="00F91E6A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E54019" w:rsidRPr="00691B37" w:rsidTr="00E54019">
        <w:trPr>
          <w:trHeight w:val="176"/>
        </w:trPr>
        <w:tc>
          <w:tcPr>
            <w:tcW w:w="1100" w:type="dxa"/>
          </w:tcPr>
          <w:p w:rsidR="00E54019" w:rsidRPr="00691B37" w:rsidRDefault="00E54019" w:rsidP="00E54019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4" w:type="dxa"/>
          </w:tcPr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Механизмы передачи сигнала растительных гормонов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</w:tcPr>
          <w:p w:rsidR="00E54019" w:rsidRPr="00691B37" w:rsidRDefault="00B147D1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25" w:type="dxa"/>
            <w:gridSpan w:val="2"/>
          </w:tcPr>
          <w:p w:rsidR="00E54019" w:rsidRPr="00BD5A54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</w:tcPr>
          <w:p w:rsidR="00E54019" w:rsidRPr="00424A6B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2"/>
          </w:tcPr>
          <w:p w:rsidR="00E54019" w:rsidRPr="00F91E6A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E54019" w:rsidRPr="00691B37" w:rsidTr="00E54019">
        <w:trPr>
          <w:trHeight w:val="176"/>
        </w:trPr>
        <w:tc>
          <w:tcPr>
            <w:tcW w:w="1100" w:type="dxa"/>
            <w:vAlign w:val="center"/>
          </w:tcPr>
          <w:p w:rsidR="00E54019" w:rsidRPr="00691B37" w:rsidRDefault="00E54019" w:rsidP="00E54019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8</w:t>
            </w:r>
          </w:p>
        </w:tc>
        <w:tc>
          <w:tcPr>
            <w:tcW w:w="7084" w:type="dxa"/>
          </w:tcPr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Ауксины</w:t>
            </w:r>
          </w:p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</w:t>
            </w: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Метаболизм ауксина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Движение ауксина в растении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</w:t>
            </w: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Физиологическое действие ауксинов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 </w:t>
            </w: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Рецепторы ауксинового сигнала. </w:t>
            </w:r>
          </w:p>
        </w:tc>
        <w:tc>
          <w:tcPr>
            <w:tcW w:w="709" w:type="dxa"/>
          </w:tcPr>
          <w:p w:rsidR="00E54019" w:rsidRPr="001572AE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54019" w:rsidRPr="00F91E6A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E54019" w:rsidRPr="00BD5A54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2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A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[5-8, 13-17]</w:t>
            </w:r>
          </w:p>
        </w:tc>
        <w:tc>
          <w:tcPr>
            <w:tcW w:w="1427" w:type="dxa"/>
            <w:gridSpan w:val="2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Текст УСР и презентация</w:t>
            </w:r>
          </w:p>
        </w:tc>
      </w:tr>
      <w:tr w:rsidR="00E54019" w:rsidRPr="00691B37" w:rsidTr="00E54019">
        <w:trPr>
          <w:cantSplit/>
          <w:trHeight w:val="1134"/>
        </w:trPr>
        <w:tc>
          <w:tcPr>
            <w:tcW w:w="1100" w:type="dxa"/>
            <w:vAlign w:val="center"/>
          </w:tcPr>
          <w:p w:rsidR="00E54019" w:rsidRPr="00691B37" w:rsidRDefault="00E54019" w:rsidP="00E54019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9</w:t>
            </w:r>
          </w:p>
        </w:tc>
        <w:tc>
          <w:tcPr>
            <w:tcW w:w="7084" w:type="dxa"/>
          </w:tcPr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Гиббереллины</w:t>
            </w:r>
          </w:p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</w:t>
            </w: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Химическая структура и классификация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Передвижение гиббереллинов в растениях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Физиологическое действие гиббереллинов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 </w:t>
            </w: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Рецепция и передача сигнала гиббереллинов. 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855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2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A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[5-8, 13-17]</w:t>
            </w:r>
          </w:p>
        </w:tc>
        <w:tc>
          <w:tcPr>
            <w:tcW w:w="1427" w:type="dxa"/>
            <w:gridSpan w:val="2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E54019" w:rsidRPr="00691B37" w:rsidTr="00E54019">
        <w:trPr>
          <w:cantSplit/>
          <w:trHeight w:val="867"/>
        </w:trPr>
        <w:tc>
          <w:tcPr>
            <w:tcW w:w="1100" w:type="dxa"/>
            <w:vAlign w:val="center"/>
          </w:tcPr>
          <w:p w:rsidR="00E54019" w:rsidRPr="00691B37" w:rsidRDefault="00E54019" w:rsidP="00E54019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10</w:t>
            </w:r>
          </w:p>
        </w:tc>
        <w:tc>
          <w:tcPr>
            <w:tcW w:w="7084" w:type="dxa"/>
          </w:tcPr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Цитокинины</w:t>
            </w:r>
          </w:p>
          <w:p w:rsidR="00E54019" w:rsidRPr="00F91E6A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Биосинтез и метаболизм цитокининов. </w:t>
            </w:r>
          </w:p>
          <w:p w:rsidR="00E54019" w:rsidRPr="00F91E6A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Передвижение цитокининов в растении. </w:t>
            </w:r>
          </w:p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Сигнальная роль цитокининов в развитии растений.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5" w:type="dxa"/>
            <w:gridSpan w:val="2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A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[5-8, 13-17]</w:t>
            </w:r>
          </w:p>
        </w:tc>
        <w:tc>
          <w:tcPr>
            <w:tcW w:w="1427" w:type="dxa"/>
            <w:gridSpan w:val="2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E54019" w:rsidRPr="00691B37" w:rsidTr="00E54019">
        <w:trPr>
          <w:cantSplit/>
          <w:trHeight w:val="1134"/>
        </w:trPr>
        <w:tc>
          <w:tcPr>
            <w:tcW w:w="1100" w:type="dxa"/>
            <w:vAlign w:val="center"/>
          </w:tcPr>
          <w:p w:rsidR="00E54019" w:rsidRPr="00691B37" w:rsidRDefault="00E54019" w:rsidP="00E54019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11</w:t>
            </w:r>
          </w:p>
        </w:tc>
        <w:tc>
          <w:tcPr>
            <w:tcW w:w="7084" w:type="dxa"/>
          </w:tcPr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Абсцизовая кислоты</w:t>
            </w:r>
          </w:p>
          <w:p w:rsidR="00E54019" w:rsidRPr="005A5E8D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E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Метаболизм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АБК</w:t>
            </w:r>
            <w:r w:rsidRPr="005A5E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54019" w:rsidRPr="005A5E8D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E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Движение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АБК </w:t>
            </w:r>
            <w:r w:rsidRPr="005A5E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растении.</w:t>
            </w:r>
          </w:p>
          <w:p w:rsidR="00E54019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E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Физиологическое действие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АБК.</w:t>
            </w:r>
          </w:p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Сигнальные пути АБК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2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5-8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17]</w:t>
            </w:r>
          </w:p>
        </w:tc>
        <w:tc>
          <w:tcPr>
            <w:tcW w:w="1427" w:type="dxa"/>
            <w:gridSpan w:val="2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E54019" w:rsidRPr="00691B37" w:rsidTr="00E54019">
        <w:trPr>
          <w:cantSplit/>
          <w:trHeight w:val="1134"/>
        </w:trPr>
        <w:tc>
          <w:tcPr>
            <w:tcW w:w="1100" w:type="dxa"/>
            <w:vAlign w:val="center"/>
          </w:tcPr>
          <w:p w:rsidR="00E54019" w:rsidRPr="00691B37" w:rsidRDefault="00E54019" w:rsidP="00E54019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12</w:t>
            </w:r>
          </w:p>
        </w:tc>
        <w:tc>
          <w:tcPr>
            <w:tcW w:w="7084" w:type="dxa"/>
          </w:tcPr>
          <w:p w:rsidR="00E54019" w:rsidRPr="00B2313D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Этилен</w:t>
            </w:r>
          </w:p>
          <w:p w:rsidR="00E54019" w:rsidRPr="00B2313D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Образование этилена тканями.</w:t>
            </w:r>
          </w:p>
          <w:p w:rsidR="00E54019" w:rsidRPr="00B2313D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Передвижение этилена по растению.</w:t>
            </w:r>
          </w:p>
          <w:p w:rsidR="00E54019" w:rsidRPr="00B2313D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Физиологические функции этилена.</w:t>
            </w:r>
          </w:p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Рецепторы этилена и механизм передачи сигнала.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5" w:type="dxa"/>
            <w:gridSpan w:val="2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A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[1-3, 6-10, 13-19]</w:t>
            </w:r>
          </w:p>
        </w:tc>
        <w:tc>
          <w:tcPr>
            <w:tcW w:w="1427" w:type="dxa"/>
            <w:gridSpan w:val="2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72A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Текст УСР и презентация</w:t>
            </w:r>
          </w:p>
        </w:tc>
      </w:tr>
    </w:tbl>
    <w:p w:rsidR="00E54019" w:rsidRDefault="00E54019" w:rsidP="00E54019"/>
    <w:p w:rsidR="00E54019" w:rsidRDefault="00E54019" w:rsidP="00E54019">
      <w:r>
        <w:br w:type="page"/>
      </w:r>
    </w:p>
    <w:p w:rsidR="00E54019" w:rsidRDefault="00E54019" w:rsidP="00E54019"/>
    <w:tbl>
      <w:tblPr>
        <w:tblpPr w:leftFromText="180" w:rightFromText="180" w:vertAnchor="text" w:tblpY="1"/>
        <w:tblOverlap w:val="never"/>
        <w:tblW w:w="15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7084"/>
        <w:gridCol w:w="709"/>
        <w:gridCol w:w="992"/>
        <w:gridCol w:w="709"/>
        <w:gridCol w:w="855"/>
        <w:gridCol w:w="1417"/>
        <w:gridCol w:w="8"/>
        <w:gridCol w:w="701"/>
        <w:gridCol w:w="1417"/>
        <w:gridCol w:w="10"/>
      </w:tblGrid>
      <w:tr w:rsidR="00E54019" w:rsidRPr="00691B37" w:rsidTr="00E54019">
        <w:trPr>
          <w:gridAfter w:val="1"/>
          <w:wAfter w:w="10" w:type="dxa"/>
          <w:trHeight w:val="176"/>
        </w:trPr>
        <w:tc>
          <w:tcPr>
            <w:tcW w:w="1100" w:type="dxa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4" w:type="dxa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5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gridSpan w:val="2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E54019" w:rsidRPr="00691B37" w:rsidTr="00E54019">
        <w:trPr>
          <w:cantSplit/>
          <w:trHeight w:val="1134"/>
        </w:trPr>
        <w:tc>
          <w:tcPr>
            <w:tcW w:w="1100" w:type="dxa"/>
            <w:vAlign w:val="center"/>
          </w:tcPr>
          <w:p w:rsidR="00E54019" w:rsidRPr="00691B37" w:rsidRDefault="00E54019" w:rsidP="00E54019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13</w:t>
            </w:r>
          </w:p>
        </w:tc>
        <w:tc>
          <w:tcPr>
            <w:tcW w:w="7084" w:type="dxa"/>
          </w:tcPr>
          <w:p w:rsidR="00E54019" w:rsidRPr="00B2313D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«Неклассические гормоны»</w:t>
            </w:r>
          </w:p>
          <w:p w:rsidR="00E54019" w:rsidRPr="00B2313D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Биохимический механизм действия брассиностероидов.</w:t>
            </w:r>
          </w:p>
          <w:p w:rsidR="00E54019" w:rsidRPr="00B2313D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Жасминовая кислота. Строение, биосинтез и физиологические функции.</w:t>
            </w:r>
          </w:p>
          <w:p w:rsidR="00E54019" w:rsidRPr="00B2313D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Салициловая кислота. Строение, биосинтез и физиологическая роль в растениях. </w:t>
            </w:r>
          </w:p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Пептидные гормоны растений.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2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A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[1-3, 6-10, 13-19]</w:t>
            </w:r>
          </w:p>
        </w:tc>
        <w:tc>
          <w:tcPr>
            <w:tcW w:w="1427" w:type="dxa"/>
            <w:gridSpan w:val="2"/>
            <w:vAlign w:val="center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72A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Текст УСР и презентация</w:t>
            </w:r>
          </w:p>
        </w:tc>
      </w:tr>
      <w:tr w:rsidR="00E54019" w:rsidRPr="00691B37" w:rsidTr="00E54019">
        <w:trPr>
          <w:cantSplit/>
          <w:trHeight w:val="917"/>
        </w:trPr>
        <w:tc>
          <w:tcPr>
            <w:tcW w:w="1100" w:type="dxa"/>
            <w:vAlign w:val="center"/>
          </w:tcPr>
          <w:p w:rsidR="00E54019" w:rsidRPr="00691B37" w:rsidRDefault="00E54019" w:rsidP="00E54019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14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B2313D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Методы изучения фитогормонов </w:t>
            </w:r>
          </w:p>
          <w:p w:rsidR="00A36E3B" w:rsidRPr="00A36E3B" w:rsidRDefault="00A36E3B" w:rsidP="00A36E3B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36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Способы фиксации и выделения фитогормонов из растительных тканей</w:t>
            </w:r>
          </w:p>
          <w:p w:rsidR="00A36E3B" w:rsidRPr="00A36E3B" w:rsidRDefault="00A36E3B" w:rsidP="00A36E3B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36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 Количественные методы определения фитогормонов</w:t>
            </w:r>
          </w:p>
          <w:p w:rsidR="00E54019" w:rsidRPr="00691B37" w:rsidRDefault="00A36E3B" w:rsidP="00A36E3B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6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 Особенности иммунохимии фитогормонов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A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[1-3, 6-10, 13-19]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72A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Текст УСР и презентация</w:t>
            </w:r>
          </w:p>
        </w:tc>
      </w:tr>
      <w:tr w:rsidR="00E54019" w:rsidRPr="00691B37" w:rsidTr="00E54019">
        <w:trPr>
          <w:cantSplit/>
          <w:trHeight w:val="315"/>
        </w:trPr>
        <w:tc>
          <w:tcPr>
            <w:tcW w:w="1100" w:type="dxa"/>
          </w:tcPr>
          <w:p w:rsidR="00E54019" w:rsidRPr="00691B37" w:rsidRDefault="00E54019" w:rsidP="00E54019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4" w:type="dxa"/>
          </w:tcPr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Синтетические гормоны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54019" w:rsidRPr="00691B37" w:rsidRDefault="00B147D1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5" w:type="dxa"/>
            <w:gridSpan w:val="2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E54019" w:rsidRPr="00691B37" w:rsidTr="00E54019">
        <w:trPr>
          <w:cantSplit/>
          <w:trHeight w:val="315"/>
        </w:trPr>
        <w:tc>
          <w:tcPr>
            <w:tcW w:w="1100" w:type="dxa"/>
          </w:tcPr>
          <w:p w:rsidR="00E54019" w:rsidRPr="00691B37" w:rsidRDefault="00E54019" w:rsidP="00E54019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4" w:type="dxa"/>
          </w:tcPr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Синтетические гормоны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54019" w:rsidRPr="00691B37" w:rsidRDefault="00B147D1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5" w:type="dxa"/>
            <w:gridSpan w:val="2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E54019" w:rsidRPr="00691B37" w:rsidTr="00E54019">
        <w:trPr>
          <w:cantSplit/>
          <w:trHeight w:val="1134"/>
        </w:trPr>
        <w:tc>
          <w:tcPr>
            <w:tcW w:w="1100" w:type="dxa"/>
            <w:vAlign w:val="center"/>
          </w:tcPr>
          <w:p w:rsidR="00E54019" w:rsidRPr="00691B37" w:rsidRDefault="00E54019" w:rsidP="00E54019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15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B2313D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Продукты химического синтеза </w:t>
            </w:r>
          </w:p>
          <w:p w:rsidR="00E54019" w:rsidRPr="00B2313D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Аналоги ауксинов: препараты гетероауксин, корневин, укоренитъ, томатон. </w:t>
            </w:r>
          </w:p>
          <w:p w:rsidR="00E54019" w:rsidRPr="00B2313D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Аналоги гиббереллинов: препараты гиббор-М, гибберрос, гибберсиб, завязь, бутон, цветень. </w:t>
            </w:r>
          </w:p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Аналоги цитокининов и брассиностероидов: препараты цитодеф и эпин-экстра.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5-8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 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72A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Текст УСР и презентация</w:t>
            </w:r>
          </w:p>
        </w:tc>
      </w:tr>
      <w:tr w:rsidR="00E54019" w:rsidRPr="00691B37" w:rsidTr="00E54019">
        <w:trPr>
          <w:cantSplit/>
          <w:trHeight w:val="420"/>
        </w:trPr>
        <w:tc>
          <w:tcPr>
            <w:tcW w:w="1100" w:type="dxa"/>
            <w:vAlign w:val="center"/>
          </w:tcPr>
          <w:p w:rsidR="00E54019" w:rsidRPr="00691B37" w:rsidRDefault="00E54019" w:rsidP="00E54019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16</w:t>
            </w:r>
          </w:p>
        </w:tc>
        <w:tc>
          <w:tcPr>
            <w:tcW w:w="7084" w:type="dxa"/>
          </w:tcPr>
          <w:p w:rsidR="00E54019" w:rsidRPr="00B2313D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Синтетические регуляторы роста с комплексным воздействием</w:t>
            </w:r>
          </w:p>
          <w:p w:rsidR="00E54019" w:rsidRPr="00B2313D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1-Хлорметилсилатран (мивал, мивал-агро, энергия-М).</w:t>
            </w:r>
          </w:p>
          <w:p w:rsidR="00E54019" w:rsidRPr="00B2313D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="00CA77F4" w:rsidRPr="00CA77F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Соли гуминовых кислот (препарат бигус, лигногумат) и т</w:t>
            </w:r>
            <w:r w:rsidR="00CA77F4" w:rsidRPr="00CA77F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ритерпеновые кислоты (препараты новосил, биосил, вэрва).</w:t>
            </w:r>
          </w:p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Этан-1,2-дикарбоновая или янтарная кислота (препарат универсальный).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5" w:type="dxa"/>
            <w:gridSpan w:val="2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3, 6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17]</w:t>
            </w:r>
          </w:p>
        </w:tc>
        <w:tc>
          <w:tcPr>
            <w:tcW w:w="1427" w:type="dxa"/>
            <w:gridSpan w:val="2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2A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Текст УСР и презентация</w:t>
            </w:r>
          </w:p>
        </w:tc>
      </w:tr>
      <w:tr w:rsidR="00E54019" w:rsidRPr="00691B37" w:rsidTr="00E54019">
        <w:trPr>
          <w:cantSplit/>
          <w:trHeight w:val="420"/>
        </w:trPr>
        <w:tc>
          <w:tcPr>
            <w:tcW w:w="1100" w:type="dxa"/>
            <w:vAlign w:val="center"/>
          </w:tcPr>
          <w:p w:rsidR="00E54019" w:rsidRPr="00691B37" w:rsidRDefault="00E54019" w:rsidP="00E54019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17</w:t>
            </w:r>
          </w:p>
        </w:tc>
        <w:tc>
          <w:tcPr>
            <w:tcW w:w="7084" w:type="dxa"/>
          </w:tcPr>
          <w:p w:rsidR="00395F6D" w:rsidRPr="00395F6D" w:rsidRDefault="00395F6D" w:rsidP="00395F6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F6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Культуры клеток и тканей в биотехнологии растений</w:t>
            </w:r>
          </w:p>
          <w:p w:rsidR="00395F6D" w:rsidRPr="00395F6D" w:rsidRDefault="00395F6D" w:rsidP="00395F6D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395F6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 Типы культур клеток и тканей растений.</w:t>
            </w:r>
          </w:p>
          <w:p w:rsidR="00395F6D" w:rsidRPr="00395F6D" w:rsidRDefault="00395F6D" w:rsidP="00395F6D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395F6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 Направления использования культуры клеток и тканей.</w:t>
            </w:r>
          </w:p>
          <w:p w:rsidR="00E54019" w:rsidRPr="00691B37" w:rsidRDefault="00395F6D" w:rsidP="00395F6D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5F6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 Биотехнологии на основе культур клеток и тканей растений.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54019" w:rsidRPr="00691B37" w:rsidRDefault="00B147D1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2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3, 6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10, 13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427" w:type="dxa"/>
            <w:gridSpan w:val="2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E54019" w:rsidRPr="00691B37" w:rsidTr="00E54019">
        <w:trPr>
          <w:cantSplit/>
          <w:trHeight w:val="285"/>
        </w:trPr>
        <w:tc>
          <w:tcPr>
            <w:tcW w:w="8184" w:type="dxa"/>
            <w:gridSpan w:val="2"/>
          </w:tcPr>
          <w:p w:rsidR="00E54019" w:rsidRPr="00691B37" w:rsidRDefault="00E54019" w:rsidP="00E54019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часов 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5" w:type="dxa"/>
            <w:gridSpan w:val="2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Экзамен в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семестре</w:t>
            </w:r>
          </w:p>
        </w:tc>
      </w:tr>
    </w:tbl>
    <w:p w:rsidR="00E54019" w:rsidRPr="00691B37" w:rsidRDefault="00E54019" w:rsidP="00E54019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4019" w:rsidRPr="00691B37" w:rsidRDefault="00E54019" w:rsidP="00E54019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37"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 Доцент кафедры ботаники и физиологии растений, к.б.н. </w:t>
      </w:r>
      <w:r w:rsidRPr="00691B37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691B37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691B37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691B37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691B37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691B37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  <w:t xml:space="preserve">О. М. Храмченкова </w:t>
      </w:r>
    </w:p>
    <w:p w:rsidR="00691B37" w:rsidRPr="002224D7" w:rsidRDefault="00691B37" w:rsidP="005A5E8D">
      <w:pPr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A5E8D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br w:type="page"/>
      </w:r>
      <w:r w:rsidRPr="00691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</w:t>
      </w:r>
      <w:r w:rsidR="005A5E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691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МЕТОДИЧЕСКАЯ КАРТА </w:t>
      </w:r>
      <w:r w:rsidRPr="00691B3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для зАОЧНОЙ формы обучения</w:t>
      </w:r>
    </w:p>
    <w:tbl>
      <w:tblPr>
        <w:tblW w:w="15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7084"/>
        <w:gridCol w:w="709"/>
        <w:gridCol w:w="992"/>
        <w:gridCol w:w="709"/>
        <w:gridCol w:w="855"/>
        <w:gridCol w:w="1417"/>
        <w:gridCol w:w="8"/>
        <w:gridCol w:w="701"/>
        <w:gridCol w:w="1417"/>
        <w:gridCol w:w="10"/>
      </w:tblGrid>
      <w:tr w:rsidR="00E54019" w:rsidRPr="00691B37" w:rsidTr="00E54019">
        <w:trPr>
          <w:gridAfter w:val="1"/>
          <w:wAfter w:w="10" w:type="dxa"/>
          <w:cantSplit/>
        </w:trPr>
        <w:tc>
          <w:tcPr>
            <w:tcW w:w="1100" w:type="dxa"/>
            <w:vMerge w:val="restart"/>
            <w:textDirection w:val="btLr"/>
            <w:vAlign w:val="center"/>
          </w:tcPr>
          <w:p w:rsidR="00E54019" w:rsidRPr="00691B37" w:rsidRDefault="00E54019" w:rsidP="00E54019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Номер раздела, модуля, темы</w:t>
            </w:r>
          </w:p>
        </w:tc>
        <w:tc>
          <w:tcPr>
            <w:tcW w:w="7084" w:type="dxa"/>
            <w:vMerge w:val="restart"/>
            <w:vAlign w:val="center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Название раздела, модуля, темы; перечень изучаемых вопросов</w:t>
            </w:r>
          </w:p>
        </w:tc>
        <w:tc>
          <w:tcPr>
            <w:tcW w:w="3265" w:type="dxa"/>
            <w:gridSpan w:val="4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417" w:type="dxa"/>
            <w:vMerge w:val="restart"/>
            <w:textDirection w:val="btLr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Материальное обеспечение занятия (наглядные, методические пособия и др.)</w:t>
            </w:r>
          </w:p>
        </w:tc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E54019" w:rsidRPr="00691B37" w:rsidRDefault="00E54019" w:rsidP="00E54019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1417" w:type="dxa"/>
            <w:vMerge w:val="restart"/>
            <w:textDirection w:val="btLr"/>
            <w:vAlign w:val="center"/>
          </w:tcPr>
          <w:p w:rsidR="00E54019" w:rsidRPr="00691B37" w:rsidRDefault="00E54019" w:rsidP="00E54019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контроля знаний</w:t>
            </w:r>
          </w:p>
        </w:tc>
      </w:tr>
      <w:tr w:rsidR="00E54019" w:rsidRPr="00691B37" w:rsidTr="00E54019">
        <w:trPr>
          <w:gridAfter w:val="1"/>
          <w:wAfter w:w="10" w:type="dxa"/>
          <w:cantSplit/>
          <w:trHeight w:val="1900"/>
        </w:trPr>
        <w:tc>
          <w:tcPr>
            <w:tcW w:w="1100" w:type="dxa"/>
            <w:vMerge/>
          </w:tcPr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4" w:type="dxa"/>
            <w:vMerge/>
          </w:tcPr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E54019" w:rsidRPr="00691B37" w:rsidRDefault="00E54019" w:rsidP="00E54019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textDirection w:val="btLr"/>
            <w:tcFitText/>
          </w:tcPr>
          <w:p w:rsidR="00E54019" w:rsidRPr="00691B37" w:rsidRDefault="00E54019" w:rsidP="00E54019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</w:t>
            </w:r>
          </w:p>
          <w:p w:rsidR="00E54019" w:rsidRPr="00691B37" w:rsidRDefault="00E54019" w:rsidP="00E54019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(семинарские)</w:t>
            </w:r>
          </w:p>
          <w:p w:rsidR="00E54019" w:rsidRPr="00691B37" w:rsidRDefault="00E54019" w:rsidP="00E54019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занятия</w:t>
            </w:r>
          </w:p>
          <w:p w:rsidR="00E54019" w:rsidRPr="00691B37" w:rsidRDefault="00E54019" w:rsidP="00E54019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E54019" w:rsidRPr="00691B37" w:rsidRDefault="00E54019" w:rsidP="00E54019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лабораторные</w:t>
            </w:r>
          </w:p>
          <w:p w:rsidR="00E54019" w:rsidRPr="00691B37" w:rsidRDefault="00E54019" w:rsidP="00E54019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занятия</w:t>
            </w:r>
          </w:p>
        </w:tc>
        <w:tc>
          <w:tcPr>
            <w:tcW w:w="855" w:type="dxa"/>
            <w:textDirection w:val="btLr"/>
          </w:tcPr>
          <w:p w:rsidR="00E54019" w:rsidRPr="00691B37" w:rsidRDefault="00E54019" w:rsidP="00E54019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управляемая</w:t>
            </w:r>
          </w:p>
          <w:p w:rsidR="00E54019" w:rsidRPr="00691B37" w:rsidRDefault="00E54019" w:rsidP="00E54019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</w:p>
        </w:tc>
        <w:tc>
          <w:tcPr>
            <w:tcW w:w="1417" w:type="dxa"/>
            <w:vMerge/>
            <w:textDirection w:val="btLr"/>
            <w:vAlign w:val="center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E54019" w:rsidRPr="00691B37" w:rsidRDefault="00E54019" w:rsidP="00E54019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4019" w:rsidRPr="00691B37" w:rsidTr="00E54019">
        <w:trPr>
          <w:gridAfter w:val="1"/>
          <w:wAfter w:w="10" w:type="dxa"/>
          <w:trHeight w:val="176"/>
        </w:trPr>
        <w:tc>
          <w:tcPr>
            <w:tcW w:w="1100" w:type="dxa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4" w:type="dxa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5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gridSpan w:val="2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8766F0" w:rsidRPr="00691B37" w:rsidTr="00E54019">
        <w:trPr>
          <w:gridAfter w:val="1"/>
          <w:wAfter w:w="10" w:type="dxa"/>
          <w:trHeight w:val="176"/>
        </w:trPr>
        <w:tc>
          <w:tcPr>
            <w:tcW w:w="1100" w:type="dxa"/>
          </w:tcPr>
          <w:p w:rsidR="008766F0" w:rsidRPr="00691B37" w:rsidRDefault="008766F0" w:rsidP="008766F0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</w:t>
            </w:r>
          </w:p>
        </w:tc>
        <w:tc>
          <w:tcPr>
            <w:tcW w:w="7084" w:type="dxa"/>
          </w:tcPr>
          <w:p w:rsidR="008766F0" w:rsidRPr="004A5816" w:rsidRDefault="008766F0" w:rsidP="008766F0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Структура и принципы функционирования сигнальных систем клеток</w:t>
            </w:r>
          </w:p>
        </w:tc>
        <w:tc>
          <w:tcPr>
            <w:tcW w:w="709" w:type="dxa"/>
          </w:tcPr>
          <w:p w:rsidR="008766F0" w:rsidRPr="007A18D3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766F0" w:rsidRPr="00691B37" w:rsidTr="00E54019">
        <w:trPr>
          <w:gridAfter w:val="1"/>
          <w:wAfter w:w="10" w:type="dxa"/>
          <w:trHeight w:val="176"/>
        </w:trPr>
        <w:tc>
          <w:tcPr>
            <w:tcW w:w="1100" w:type="dxa"/>
          </w:tcPr>
          <w:p w:rsidR="008766F0" w:rsidRPr="00691B37" w:rsidRDefault="008766F0" w:rsidP="008766F0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М1</w:t>
            </w:r>
          </w:p>
        </w:tc>
        <w:tc>
          <w:tcPr>
            <w:tcW w:w="7084" w:type="dxa"/>
          </w:tcPr>
          <w:p w:rsidR="008766F0" w:rsidRPr="00691B37" w:rsidRDefault="008766F0" w:rsidP="008766F0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Структура и принципы функционирования сигнальных систем клеток</w:t>
            </w:r>
          </w:p>
        </w:tc>
        <w:tc>
          <w:tcPr>
            <w:tcW w:w="709" w:type="dxa"/>
          </w:tcPr>
          <w:p w:rsidR="008766F0" w:rsidRPr="007A18D3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766F0" w:rsidRPr="00691B37" w:rsidTr="00E54019">
        <w:trPr>
          <w:cantSplit/>
          <w:trHeight w:val="908"/>
        </w:trPr>
        <w:tc>
          <w:tcPr>
            <w:tcW w:w="1100" w:type="dxa"/>
            <w:vAlign w:val="center"/>
          </w:tcPr>
          <w:p w:rsidR="008766F0" w:rsidRPr="00691B37" w:rsidRDefault="008766F0" w:rsidP="008766F0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</w:p>
        </w:tc>
        <w:tc>
          <w:tcPr>
            <w:tcW w:w="7084" w:type="dxa"/>
          </w:tcPr>
          <w:p w:rsidR="008766F0" w:rsidRPr="008C15C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Сущность передачи сигнала.</w:t>
            </w:r>
          </w:p>
          <w:p w:rsidR="008766F0" w:rsidRPr="008C15C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Компоненты сигнальных систем.</w:t>
            </w:r>
          </w:p>
          <w:p w:rsidR="008766F0" w:rsidRPr="008C15C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Механизмы передачи сигнала. </w:t>
            </w:r>
          </w:p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Система убиквитин-опосредованной деградации белков.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65" w:type="dxa"/>
            <w:gridSpan w:val="4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18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1425" w:type="dxa"/>
            <w:gridSpan w:val="2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-4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9-12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5-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427" w:type="dxa"/>
            <w:gridSpan w:val="2"/>
          </w:tcPr>
          <w:p w:rsidR="008766F0" w:rsidRPr="00691B37" w:rsidRDefault="008766F0" w:rsidP="008766F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Творческие задания для малых групп</w:t>
            </w:r>
          </w:p>
        </w:tc>
      </w:tr>
      <w:tr w:rsidR="008766F0" w:rsidRPr="00691B37" w:rsidTr="00E54019">
        <w:trPr>
          <w:cantSplit/>
          <w:trHeight w:val="1134"/>
        </w:trPr>
        <w:tc>
          <w:tcPr>
            <w:tcW w:w="1100" w:type="dxa"/>
            <w:vAlign w:val="center"/>
          </w:tcPr>
          <w:p w:rsidR="008766F0" w:rsidRPr="00691B37" w:rsidRDefault="008766F0" w:rsidP="008766F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</w:t>
            </w:r>
          </w:p>
        </w:tc>
        <w:tc>
          <w:tcPr>
            <w:tcW w:w="7084" w:type="dxa"/>
          </w:tcPr>
          <w:p w:rsidR="008766F0" w:rsidRPr="008C15C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Рецепция внешнего сигнала</w:t>
            </w:r>
          </w:p>
          <w:p w:rsidR="008766F0" w:rsidRPr="008C15C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Общая характеристика клеточных рецепторов.</w:t>
            </w:r>
          </w:p>
          <w:p w:rsidR="008766F0" w:rsidRPr="008C15C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Лиганд-связывающие рецепторы.</w:t>
            </w:r>
          </w:p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G-белок сопряженные рецепторы, каналоформеры, внутриклеточные рецепторы.</w:t>
            </w:r>
          </w:p>
        </w:tc>
        <w:tc>
          <w:tcPr>
            <w:tcW w:w="709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2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[1-4, 9-12, 15-19]</w:t>
            </w:r>
          </w:p>
        </w:tc>
        <w:tc>
          <w:tcPr>
            <w:tcW w:w="1427" w:type="dxa"/>
            <w:gridSpan w:val="2"/>
          </w:tcPr>
          <w:p w:rsidR="008766F0" w:rsidRPr="00691B37" w:rsidRDefault="008766F0" w:rsidP="008766F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Творческие задания для малых групп</w:t>
            </w:r>
          </w:p>
        </w:tc>
      </w:tr>
      <w:tr w:rsidR="008766F0" w:rsidRPr="00691B37" w:rsidTr="00E54019">
        <w:trPr>
          <w:cantSplit/>
          <w:trHeight w:val="1134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F0" w:rsidRPr="00691B37" w:rsidRDefault="008766F0" w:rsidP="008766F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8C15C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Световые рецепторы</w:t>
            </w:r>
          </w:p>
          <w:p w:rsidR="008766F0" w:rsidRPr="008C15C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Растения и ультрафиолет.</w:t>
            </w:r>
          </w:p>
          <w:p w:rsidR="008766F0" w:rsidRPr="008C15C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Фототропины.</w:t>
            </w:r>
          </w:p>
          <w:p w:rsidR="008766F0" w:rsidRPr="008C15C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Криптохромы.</w:t>
            </w:r>
          </w:p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Фитохромы.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18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[1-4, 9-12, 15-19]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72A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Творческие задания для малых групп</w:t>
            </w:r>
          </w:p>
        </w:tc>
      </w:tr>
      <w:tr w:rsidR="008766F0" w:rsidRPr="00691B37" w:rsidTr="00E54019">
        <w:trPr>
          <w:cantSplit/>
          <w:trHeight w:val="286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Передача сигнала внутри клетки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7A18D3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766F0" w:rsidRPr="00691B37" w:rsidTr="00E54019">
        <w:trPr>
          <w:cantSplit/>
          <w:trHeight w:val="286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Передача сигнала внутри клетки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7A18D3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766F0" w:rsidRPr="00691B37" w:rsidTr="00E54019">
        <w:trPr>
          <w:cantSplit/>
          <w:trHeight w:val="959"/>
        </w:trPr>
        <w:tc>
          <w:tcPr>
            <w:tcW w:w="1100" w:type="dxa"/>
          </w:tcPr>
          <w:p w:rsidR="008766F0" w:rsidRPr="00691B37" w:rsidRDefault="008766F0" w:rsidP="008766F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4</w:t>
            </w:r>
          </w:p>
        </w:tc>
        <w:tc>
          <w:tcPr>
            <w:tcW w:w="7084" w:type="dxa"/>
          </w:tcPr>
          <w:p w:rsidR="008766F0" w:rsidRPr="008C15C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G-белки и фосфолипазы</w:t>
            </w:r>
          </w:p>
          <w:p w:rsidR="008766F0" w:rsidRPr="008C15C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G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-белки.</w:t>
            </w:r>
          </w:p>
          <w:p w:rsidR="008766F0" w:rsidRPr="008C15C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Эффекторные молекулы и вторичные мессенджеры.</w:t>
            </w:r>
          </w:p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Фосфолипазы.</w:t>
            </w:r>
          </w:p>
        </w:tc>
        <w:tc>
          <w:tcPr>
            <w:tcW w:w="3265" w:type="dxa"/>
            <w:gridSpan w:val="4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18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1425" w:type="dxa"/>
            <w:gridSpan w:val="2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A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[5-8, 13-17]</w:t>
            </w:r>
          </w:p>
        </w:tc>
        <w:tc>
          <w:tcPr>
            <w:tcW w:w="1427" w:type="dxa"/>
            <w:gridSpan w:val="2"/>
          </w:tcPr>
          <w:p w:rsidR="008766F0" w:rsidRPr="00691B37" w:rsidRDefault="008766F0" w:rsidP="008766F0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2A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Текст УСР и презентация</w:t>
            </w:r>
          </w:p>
        </w:tc>
      </w:tr>
      <w:tr w:rsidR="008766F0" w:rsidRPr="00691B37" w:rsidTr="00E54019">
        <w:trPr>
          <w:cantSplit/>
          <w:trHeight w:val="959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BD5A54" w:rsidRDefault="008766F0" w:rsidP="008766F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5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8C15C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5. </w:t>
            </w:r>
            <w:r w:rsidRPr="008C15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NO</w:t>
            </w:r>
            <w:r w:rsidRPr="008C15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-сигналинг и нуклеотидциклазные сигнальные системы</w:t>
            </w:r>
          </w:p>
          <w:p w:rsidR="008766F0" w:rsidRPr="008C15C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Пути образования 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NO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8766F0" w:rsidRPr="008C15C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NO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-сигналинг.</w:t>
            </w:r>
          </w:p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Нуклеотидциклазные сигнальные системы.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18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BD5A54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A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[5-8, 13-17]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BD5A54" w:rsidRDefault="008766F0" w:rsidP="008766F0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2A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Творческие задания для малых групп</w:t>
            </w:r>
          </w:p>
        </w:tc>
      </w:tr>
    </w:tbl>
    <w:p w:rsidR="00E54019" w:rsidRPr="00691B37" w:rsidRDefault="00E54019" w:rsidP="00E54019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7084"/>
        <w:gridCol w:w="709"/>
        <w:gridCol w:w="992"/>
        <w:gridCol w:w="709"/>
        <w:gridCol w:w="855"/>
        <w:gridCol w:w="1417"/>
        <w:gridCol w:w="8"/>
        <w:gridCol w:w="701"/>
        <w:gridCol w:w="1417"/>
        <w:gridCol w:w="10"/>
      </w:tblGrid>
      <w:tr w:rsidR="00E54019" w:rsidRPr="00691B37" w:rsidTr="00E54019">
        <w:trPr>
          <w:gridAfter w:val="1"/>
          <w:wAfter w:w="10" w:type="dxa"/>
          <w:trHeight w:val="176"/>
        </w:trPr>
        <w:tc>
          <w:tcPr>
            <w:tcW w:w="1100" w:type="dxa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4" w:type="dxa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5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gridSpan w:val="2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8766F0" w:rsidRPr="00691B37" w:rsidTr="00E54019">
        <w:trPr>
          <w:cantSplit/>
          <w:trHeight w:val="1134"/>
        </w:trPr>
        <w:tc>
          <w:tcPr>
            <w:tcW w:w="1100" w:type="dxa"/>
            <w:vAlign w:val="center"/>
          </w:tcPr>
          <w:p w:rsidR="008766F0" w:rsidRPr="00691B37" w:rsidRDefault="008766F0" w:rsidP="008766F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6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8C15C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Ионы кальция в системе передачи сигнала</w:t>
            </w:r>
          </w:p>
          <w:p w:rsidR="008766F0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Структура Са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2+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-связывающих белков. </w:t>
            </w:r>
          </w:p>
          <w:p w:rsidR="008766F0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Транспортные системы, кодирующие кальциевый сигнал. </w:t>
            </w:r>
          </w:p>
          <w:p w:rsidR="008766F0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Индуцированное поступление кальция в цитоплазму. </w:t>
            </w:r>
          </w:p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 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Модуляция активности транскрипции кальмодулинами.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2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A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[5-8, 13-17]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766F0" w:rsidRPr="00691B37" w:rsidTr="00C7616F">
        <w:trPr>
          <w:cantSplit/>
          <w:trHeight w:val="868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F0" w:rsidRPr="00691B37" w:rsidRDefault="008766F0" w:rsidP="008766F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7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8C15C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15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Ковалентная модификация сигнальных посредников</w:t>
            </w:r>
          </w:p>
          <w:p w:rsidR="008766F0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Значение обратимой ковалентной модификации. </w:t>
            </w:r>
          </w:p>
          <w:p w:rsidR="008766F0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Растительные протеиновые киназы. </w:t>
            </w:r>
          </w:p>
          <w:p w:rsidR="008766F0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МАР киназы. Циклин-зависимые киназы. </w:t>
            </w:r>
          </w:p>
          <w:p w:rsidR="008766F0" w:rsidRPr="008C15C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 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Протеиновые фосфатазы. Разнообразие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 значение </w:t>
            </w:r>
            <w:r w:rsidRPr="008C15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растительных фосфатаз. 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18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A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[5-8, 13-17]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766F0" w:rsidRPr="00691B37" w:rsidTr="00E54019">
        <w:trPr>
          <w:trHeight w:val="176"/>
        </w:trPr>
        <w:tc>
          <w:tcPr>
            <w:tcW w:w="1100" w:type="dxa"/>
          </w:tcPr>
          <w:p w:rsidR="008766F0" w:rsidRPr="00691B37" w:rsidRDefault="008766F0" w:rsidP="008766F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4" w:type="dxa"/>
          </w:tcPr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Механизмы передачи сигнала растительных гормонов</w:t>
            </w:r>
          </w:p>
        </w:tc>
        <w:tc>
          <w:tcPr>
            <w:tcW w:w="709" w:type="dxa"/>
          </w:tcPr>
          <w:p w:rsidR="008766F0" w:rsidRPr="007A18D3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92" w:type="dxa"/>
          </w:tcPr>
          <w:p w:rsidR="008766F0" w:rsidRPr="007A18D3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09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2"/>
          </w:tcPr>
          <w:p w:rsidR="008766F0" w:rsidRPr="00BD5A54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</w:tcPr>
          <w:p w:rsidR="008766F0" w:rsidRPr="00424A6B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2"/>
          </w:tcPr>
          <w:p w:rsidR="008766F0" w:rsidRPr="00F91E6A" w:rsidRDefault="008766F0" w:rsidP="008766F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766F0" w:rsidRPr="00691B37" w:rsidTr="00E54019">
        <w:trPr>
          <w:trHeight w:val="176"/>
        </w:trPr>
        <w:tc>
          <w:tcPr>
            <w:tcW w:w="1100" w:type="dxa"/>
          </w:tcPr>
          <w:p w:rsidR="008766F0" w:rsidRPr="00691B37" w:rsidRDefault="008766F0" w:rsidP="008766F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4" w:type="dxa"/>
          </w:tcPr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Механизмы передачи сигнала растительных гормонов</w:t>
            </w:r>
          </w:p>
        </w:tc>
        <w:tc>
          <w:tcPr>
            <w:tcW w:w="709" w:type="dxa"/>
          </w:tcPr>
          <w:p w:rsidR="008766F0" w:rsidRPr="007A18D3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92" w:type="dxa"/>
          </w:tcPr>
          <w:p w:rsidR="008766F0" w:rsidRPr="007A18D3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09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2"/>
          </w:tcPr>
          <w:p w:rsidR="008766F0" w:rsidRPr="00BD5A54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</w:tcPr>
          <w:p w:rsidR="008766F0" w:rsidRPr="00424A6B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2"/>
          </w:tcPr>
          <w:p w:rsidR="008766F0" w:rsidRPr="00F91E6A" w:rsidRDefault="008766F0" w:rsidP="008766F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766F0" w:rsidRPr="00691B37" w:rsidTr="00E54019">
        <w:trPr>
          <w:trHeight w:val="176"/>
        </w:trPr>
        <w:tc>
          <w:tcPr>
            <w:tcW w:w="1100" w:type="dxa"/>
            <w:vAlign w:val="center"/>
          </w:tcPr>
          <w:p w:rsidR="008766F0" w:rsidRPr="00691B37" w:rsidRDefault="008766F0" w:rsidP="008766F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8</w:t>
            </w:r>
          </w:p>
        </w:tc>
        <w:tc>
          <w:tcPr>
            <w:tcW w:w="7084" w:type="dxa"/>
          </w:tcPr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Ауксины</w:t>
            </w:r>
          </w:p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</w:t>
            </w: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Метаболизм ауксина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Движение ауксина в растении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</w:t>
            </w: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Физиологическое действие ауксинов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 </w:t>
            </w: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Рецепторы ауксинового сигнала. </w:t>
            </w:r>
          </w:p>
        </w:tc>
        <w:tc>
          <w:tcPr>
            <w:tcW w:w="709" w:type="dxa"/>
          </w:tcPr>
          <w:p w:rsidR="008766F0" w:rsidRPr="001572AE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8766F0" w:rsidRPr="00F91E6A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8766F0" w:rsidRPr="00BD5A54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2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A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[5-8, 13-17]</w:t>
            </w:r>
          </w:p>
        </w:tc>
        <w:tc>
          <w:tcPr>
            <w:tcW w:w="1427" w:type="dxa"/>
            <w:gridSpan w:val="2"/>
          </w:tcPr>
          <w:p w:rsidR="008766F0" w:rsidRPr="00691B37" w:rsidRDefault="008766F0" w:rsidP="008766F0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Текст УСР и презентация</w:t>
            </w:r>
          </w:p>
        </w:tc>
      </w:tr>
      <w:tr w:rsidR="008766F0" w:rsidRPr="00691B37" w:rsidTr="00E54019">
        <w:trPr>
          <w:cantSplit/>
          <w:trHeight w:val="1134"/>
        </w:trPr>
        <w:tc>
          <w:tcPr>
            <w:tcW w:w="1100" w:type="dxa"/>
            <w:vAlign w:val="center"/>
          </w:tcPr>
          <w:p w:rsidR="008766F0" w:rsidRPr="00691B37" w:rsidRDefault="008766F0" w:rsidP="008766F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9</w:t>
            </w:r>
          </w:p>
        </w:tc>
        <w:tc>
          <w:tcPr>
            <w:tcW w:w="7084" w:type="dxa"/>
          </w:tcPr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Гиббереллины</w:t>
            </w:r>
          </w:p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</w:t>
            </w: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Химическая структура и классификация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Передвижение гиббереллинов в растениях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Физиологическое действие гиббереллинов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 </w:t>
            </w: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Рецепция и передача сигнала гиббереллинов. </w:t>
            </w:r>
          </w:p>
        </w:tc>
        <w:tc>
          <w:tcPr>
            <w:tcW w:w="3265" w:type="dxa"/>
            <w:gridSpan w:val="4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18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1425" w:type="dxa"/>
            <w:gridSpan w:val="2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A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[5-8, 13-17]</w:t>
            </w:r>
          </w:p>
        </w:tc>
        <w:tc>
          <w:tcPr>
            <w:tcW w:w="1427" w:type="dxa"/>
            <w:gridSpan w:val="2"/>
          </w:tcPr>
          <w:p w:rsidR="008766F0" w:rsidRPr="00691B37" w:rsidRDefault="008766F0" w:rsidP="008766F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766F0" w:rsidRPr="00691B37" w:rsidTr="00E54019">
        <w:trPr>
          <w:cantSplit/>
          <w:trHeight w:val="867"/>
        </w:trPr>
        <w:tc>
          <w:tcPr>
            <w:tcW w:w="1100" w:type="dxa"/>
            <w:vAlign w:val="center"/>
          </w:tcPr>
          <w:p w:rsidR="008766F0" w:rsidRPr="00691B37" w:rsidRDefault="008766F0" w:rsidP="008766F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10</w:t>
            </w:r>
          </w:p>
        </w:tc>
        <w:tc>
          <w:tcPr>
            <w:tcW w:w="7084" w:type="dxa"/>
          </w:tcPr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Цитокинины</w:t>
            </w:r>
          </w:p>
          <w:p w:rsidR="008766F0" w:rsidRPr="00F91E6A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Биосинтез и метаболизм цитокининов. </w:t>
            </w:r>
          </w:p>
          <w:p w:rsidR="008766F0" w:rsidRPr="00F91E6A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Передвижение цитокининов в растении. </w:t>
            </w:r>
          </w:p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F91E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Сигнальная роль цитокининов в развитии растений.</w:t>
            </w:r>
          </w:p>
        </w:tc>
        <w:tc>
          <w:tcPr>
            <w:tcW w:w="3265" w:type="dxa"/>
            <w:gridSpan w:val="4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18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1425" w:type="dxa"/>
            <w:gridSpan w:val="2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A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[5-8, 13-17]</w:t>
            </w:r>
          </w:p>
        </w:tc>
        <w:tc>
          <w:tcPr>
            <w:tcW w:w="1427" w:type="dxa"/>
            <w:gridSpan w:val="2"/>
          </w:tcPr>
          <w:p w:rsidR="008766F0" w:rsidRPr="00691B37" w:rsidRDefault="008766F0" w:rsidP="008766F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766F0" w:rsidRPr="00691B37" w:rsidTr="00E54019">
        <w:trPr>
          <w:cantSplit/>
          <w:trHeight w:val="1134"/>
        </w:trPr>
        <w:tc>
          <w:tcPr>
            <w:tcW w:w="1100" w:type="dxa"/>
            <w:vAlign w:val="center"/>
          </w:tcPr>
          <w:p w:rsidR="008766F0" w:rsidRPr="00691B37" w:rsidRDefault="008766F0" w:rsidP="008766F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11</w:t>
            </w:r>
          </w:p>
        </w:tc>
        <w:tc>
          <w:tcPr>
            <w:tcW w:w="7084" w:type="dxa"/>
          </w:tcPr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Абсцизовая кислоты</w:t>
            </w:r>
          </w:p>
          <w:p w:rsidR="008766F0" w:rsidRPr="005A5E8D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E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Метаболизм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АБК</w:t>
            </w:r>
            <w:r w:rsidRPr="005A5E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8766F0" w:rsidRPr="005A5E8D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E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Движение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АБК </w:t>
            </w:r>
            <w:r w:rsidRPr="005A5E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растении.</w:t>
            </w:r>
          </w:p>
          <w:p w:rsidR="008766F0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E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Физиологическое действие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АБК.</w:t>
            </w:r>
          </w:p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Сигнальные пути АБК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65" w:type="dxa"/>
            <w:gridSpan w:val="4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51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1425" w:type="dxa"/>
            <w:gridSpan w:val="2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5-8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17]</w:t>
            </w:r>
          </w:p>
        </w:tc>
        <w:tc>
          <w:tcPr>
            <w:tcW w:w="1427" w:type="dxa"/>
            <w:gridSpan w:val="2"/>
          </w:tcPr>
          <w:p w:rsidR="008766F0" w:rsidRPr="00691B37" w:rsidRDefault="008766F0" w:rsidP="008766F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766F0" w:rsidRPr="00691B37" w:rsidTr="00E54019">
        <w:trPr>
          <w:cantSplit/>
          <w:trHeight w:val="1134"/>
        </w:trPr>
        <w:tc>
          <w:tcPr>
            <w:tcW w:w="1100" w:type="dxa"/>
            <w:vAlign w:val="center"/>
          </w:tcPr>
          <w:p w:rsidR="008766F0" w:rsidRPr="00691B37" w:rsidRDefault="008766F0" w:rsidP="008766F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12</w:t>
            </w:r>
          </w:p>
        </w:tc>
        <w:tc>
          <w:tcPr>
            <w:tcW w:w="7084" w:type="dxa"/>
          </w:tcPr>
          <w:p w:rsidR="008766F0" w:rsidRPr="00B2313D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Этилен</w:t>
            </w:r>
          </w:p>
          <w:p w:rsidR="008766F0" w:rsidRPr="00B2313D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Образование этилена тканями.</w:t>
            </w:r>
          </w:p>
          <w:p w:rsidR="008766F0" w:rsidRPr="00B2313D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Передвижение этилена по растению.</w:t>
            </w:r>
          </w:p>
          <w:p w:rsidR="008766F0" w:rsidRPr="00B2313D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Физиологические функции этилена.</w:t>
            </w:r>
          </w:p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Рецепторы этилена и механизм передачи сигнала.</w:t>
            </w:r>
          </w:p>
        </w:tc>
        <w:tc>
          <w:tcPr>
            <w:tcW w:w="3265" w:type="dxa"/>
            <w:gridSpan w:val="4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51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1425" w:type="dxa"/>
            <w:gridSpan w:val="2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A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[1-3, 6-10, 13-19]</w:t>
            </w:r>
          </w:p>
        </w:tc>
        <w:tc>
          <w:tcPr>
            <w:tcW w:w="1427" w:type="dxa"/>
            <w:gridSpan w:val="2"/>
          </w:tcPr>
          <w:p w:rsidR="008766F0" w:rsidRPr="00691B37" w:rsidRDefault="008766F0" w:rsidP="008766F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72A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Текст УСР и презентация</w:t>
            </w:r>
          </w:p>
        </w:tc>
      </w:tr>
    </w:tbl>
    <w:p w:rsidR="00E54019" w:rsidRDefault="00E54019" w:rsidP="00E54019"/>
    <w:p w:rsidR="00E54019" w:rsidRDefault="00E54019" w:rsidP="00E54019">
      <w:r>
        <w:br w:type="page"/>
      </w:r>
    </w:p>
    <w:p w:rsidR="00E54019" w:rsidRDefault="00E54019" w:rsidP="00E54019"/>
    <w:tbl>
      <w:tblPr>
        <w:tblW w:w="15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7084"/>
        <w:gridCol w:w="709"/>
        <w:gridCol w:w="992"/>
        <w:gridCol w:w="709"/>
        <w:gridCol w:w="855"/>
        <w:gridCol w:w="1417"/>
        <w:gridCol w:w="8"/>
        <w:gridCol w:w="701"/>
        <w:gridCol w:w="1417"/>
        <w:gridCol w:w="10"/>
      </w:tblGrid>
      <w:tr w:rsidR="00E54019" w:rsidRPr="00691B37" w:rsidTr="00E54019">
        <w:trPr>
          <w:gridAfter w:val="1"/>
          <w:wAfter w:w="10" w:type="dxa"/>
          <w:trHeight w:val="176"/>
        </w:trPr>
        <w:tc>
          <w:tcPr>
            <w:tcW w:w="1100" w:type="dxa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4" w:type="dxa"/>
          </w:tcPr>
          <w:p w:rsidR="00E54019" w:rsidRPr="00691B37" w:rsidRDefault="00E54019" w:rsidP="00E5401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5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gridSpan w:val="2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8766F0" w:rsidRPr="00691B37" w:rsidTr="00E54019">
        <w:trPr>
          <w:cantSplit/>
          <w:trHeight w:val="1134"/>
        </w:trPr>
        <w:tc>
          <w:tcPr>
            <w:tcW w:w="1100" w:type="dxa"/>
            <w:vAlign w:val="center"/>
          </w:tcPr>
          <w:p w:rsidR="008766F0" w:rsidRPr="00691B37" w:rsidRDefault="008766F0" w:rsidP="008766F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13</w:t>
            </w:r>
          </w:p>
        </w:tc>
        <w:tc>
          <w:tcPr>
            <w:tcW w:w="7084" w:type="dxa"/>
          </w:tcPr>
          <w:p w:rsidR="008766F0" w:rsidRPr="00B2313D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«Неклассические гормоны»</w:t>
            </w:r>
          </w:p>
          <w:p w:rsidR="008766F0" w:rsidRPr="00B2313D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Биохимический механизм действия брассиностероидов.</w:t>
            </w:r>
          </w:p>
          <w:p w:rsidR="008766F0" w:rsidRPr="00B2313D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Жасминовая кислота. Строение, биосинтез и физиологические функции.</w:t>
            </w:r>
          </w:p>
          <w:p w:rsidR="008766F0" w:rsidRPr="00B2313D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Салициловая кислота. Строение, биосинтез и физиологическая роль в растениях. </w:t>
            </w:r>
          </w:p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Пептидные гормоны растений.</w:t>
            </w:r>
          </w:p>
        </w:tc>
        <w:tc>
          <w:tcPr>
            <w:tcW w:w="709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2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A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[1-3, 6-10, 13-19]</w:t>
            </w:r>
          </w:p>
        </w:tc>
        <w:tc>
          <w:tcPr>
            <w:tcW w:w="1427" w:type="dxa"/>
            <w:gridSpan w:val="2"/>
            <w:vAlign w:val="center"/>
          </w:tcPr>
          <w:p w:rsidR="008766F0" w:rsidRPr="00691B37" w:rsidRDefault="008766F0" w:rsidP="008766F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72A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Текст УСР и презентация</w:t>
            </w:r>
          </w:p>
        </w:tc>
      </w:tr>
      <w:tr w:rsidR="008766F0" w:rsidRPr="00691B37" w:rsidTr="00E54019">
        <w:trPr>
          <w:cantSplit/>
          <w:trHeight w:val="917"/>
        </w:trPr>
        <w:tc>
          <w:tcPr>
            <w:tcW w:w="1100" w:type="dxa"/>
            <w:vAlign w:val="center"/>
          </w:tcPr>
          <w:p w:rsidR="008766F0" w:rsidRPr="00691B37" w:rsidRDefault="008766F0" w:rsidP="008766F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14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B2313D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Методы изучения фитогормонов </w:t>
            </w:r>
          </w:p>
          <w:p w:rsidR="00A36E3B" w:rsidRPr="00A36E3B" w:rsidRDefault="00A36E3B" w:rsidP="00A36E3B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36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Способы фиксации и выделения фитогормонов из растительных тканей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A36E3B" w:rsidRPr="00A36E3B" w:rsidRDefault="00A36E3B" w:rsidP="00A36E3B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36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 Количественные методы определения фитогормонов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8766F0" w:rsidRPr="00691B37" w:rsidRDefault="00A36E3B" w:rsidP="00A36E3B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6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 Особенности иммунохимии фитогормонов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51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A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[1-3, 6-10, 13-19]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72A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Текст УСР и презентация</w:t>
            </w:r>
          </w:p>
        </w:tc>
      </w:tr>
      <w:tr w:rsidR="008766F0" w:rsidRPr="00691B37" w:rsidTr="00E54019">
        <w:trPr>
          <w:cantSplit/>
          <w:trHeight w:val="315"/>
        </w:trPr>
        <w:tc>
          <w:tcPr>
            <w:tcW w:w="1100" w:type="dxa"/>
          </w:tcPr>
          <w:p w:rsidR="008766F0" w:rsidRPr="00691B37" w:rsidRDefault="008766F0" w:rsidP="008766F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4" w:type="dxa"/>
          </w:tcPr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Синтетические гормоны</w:t>
            </w:r>
          </w:p>
        </w:tc>
        <w:tc>
          <w:tcPr>
            <w:tcW w:w="709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2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766F0" w:rsidRPr="00691B37" w:rsidTr="00E54019">
        <w:trPr>
          <w:cantSplit/>
          <w:trHeight w:val="315"/>
        </w:trPr>
        <w:tc>
          <w:tcPr>
            <w:tcW w:w="1100" w:type="dxa"/>
          </w:tcPr>
          <w:p w:rsidR="008766F0" w:rsidRPr="00691B37" w:rsidRDefault="008766F0" w:rsidP="008766F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4" w:type="dxa"/>
          </w:tcPr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Синтетические гормоны</w:t>
            </w:r>
          </w:p>
        </w:tc>
        <w:tc>
          <w:tcPr>
            <w:tcW w:w="709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2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766F0" w:rsidRPr="00691B37" w:rsidTr="00E54019">
        <w:trPr>
          <w:cantSplit/>
          <w:trHeight w:val="1134"/>
        </w:trPr>
        <w:tc>
          <w:tcPr>
            <w:tcW w:w="1100" w:type="dxa"/>
            <w:vAlign w:val="center"/>
          </w:tcPr>
          <w:p w:rsidR="008766F0" w:rsidRPr="00691B37" w:rsidRDefault="008766F0" w:rsidP="008766F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15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B2313D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Продукты химического синтеза </w:t>
            </w:r>
          </w:p>
          <w:p w:rsidR="008766F0" w:rsidRPr="00B2313D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Аналоги ауксинов: препараты гетероауксин, корневин, укоренитъ, томатон. </w:t>
            </w:r>
          </w:p>
          <w:p w:rsidR="008766F0" w:rsidRPr="00B2313D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Аналоги гиббереллинов: препараты гиббор-М, гибберрос, гибберсиб, завязь, бутон, цветень. </w:t>
            </w:r>
          </w:p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Аналоги цитокининов и брассиностероидов: препараты цитодеф и эпин-экстра.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51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5-8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 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F0" w:rsidRPr="00691B37" w:rsidRDefault="008766F0" w:rsidP="008766F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72A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Текст УСР и презентация</w:t>
            </w:r>
          </w:p>
        </w:tc>
      </w:tr>
      <w:tr w:rsidR="008766F0" w:rsidRPr="00691B37" w:rsidTr="00E54019">
        <w:trPr>
          <w:cantSplit/>
          <w:trHeight w:val="420"/>
        </w:trPr>
        <w:tc>
          <w:tcPr>
            <w:tcW w:w="1100" w:type="dxa"/>
            <w:vAlign w:val="center"/>
          </w:tcPr>
          <w:p w:rsidR="008766F0" w:rsidRPr="00691B37" w:rsidRDefault="008766F0" w:rsidP="008766F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16</w:t>
            </w:r>
          </w:p>
        </w:tc>
        <w:tc>
          <w:tcPr>
            <w:tcW w:w="7084" w:type="dxa"/>
          </w:tcPr>
          <w:p w:rsidR="008766F0" w:rsidRPr="00B2313D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Синтетические регуляторы роста с комплексным воздействием</w:t>
            </w:r>
          </w:p>
          <w:p w:rsidR="008766F0" w:rsidRPr="00B2313D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1-Хлорметилсилатран (мивал, мивал-агро, энергия-М).</w:t>
            </w:r>
          </w:p>
          <w:p w:rsidR="008766F0" w:rsidRPr="00B2313D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Pr="00CA77F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Соли гуминовых кислот (препарат бигус, лигногумат) и т</w:t>
            </w:r>
            <w:r w:rsidRPr="00CA77F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ритерпеновые кислоты (препараты новосил, биосил, вэрва).</w:t>
            </w:r>
          </w:p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31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Этан-1,2-дикарбоновая или янтарная кислота (препарат универсальный).</w:t>
            </w:r>
          </w:p>
        </w:tc>
        <w:tc>
          <w:tcPr>
            <w:tcW w:w="3265" w:type="dxa"/>
            <w:gridSpan w:val="4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51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1425" w:type="dxa"/>
            <w:gridSpan w:val="2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3, 6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17]</w:t>
            </w:r>
          </w:p>
        </w:tc>
        <w:tc>
          <w:tcPr>
            <w:tcW w:w="1427" w:type="dxa"/>
            <w:gridSpan w:val="2"/>
          </w:tcPr>
          <w:p w:rsidR="008766F0" w:rsidRPr="00691B37" w:rsidRDefault="008766F0" w:rsidP="008766F0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2A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Текст УСР и презентация</w:t>
            </w:r>
          </w:p>
        </w:tc>
      </w:tr>
      <w:tr w:rsidR="008766F0" w:rsidRPr="00691B37" w:rsidTr="00E54019">
        <w:trPr>
          <w:cantSplit/>
          <w:trHeight w:val="420"/>
        </w:trPr>
        <w:tc>
          <w:tcPr>
            <w:tcW w:w="1100" w:type="dxa"/>
            <w:vAlign w:val="center"/>
          </w:tcPr>
          <w:p w:rsidR="008766F0" w:rsidRPr="00691B37" w:rsidRDefault="008766F0" w:rsidP="008766F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17</w:t>
            </w:r>
          </w:p>
        </w:tc>
        <w:tc>
          <w:tcPr>
            <w:tcW w:w="7084" w:type="dxa"/>
          </w:tcPr>
          <w:p w:rsidR="008766F0" w:rsidRPr="00395F6D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F6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Культуры клеток и тканей в биотехнологии растений</w:t>
            </w:r>
          </w:p>
          <w:p w:rsidR="008766F0" w:rsidRPr="00395F6D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395F6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 Типы культур клеток и тканей растений.</w:t>
            </w:r>
          </w:p>
          <w:p w:rsidR="008766F0" w:rsidRPr="00395F6D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395F6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 Направления использования культуры клеток и тканей.</w:t>
            </w:r>
          </w:p>
          <w:p w:rsidR="008766F0" w:rsidRPr="00691B37" w:rsidRDefault="008766F0" w:rsidP="008766F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5F6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 Биотехнологии на основе культур клеток и тканей растений.</w:t>
            </w:r>
          </w:p>
        </w:tc>
        <w:tc>
          <w:tcPr>
            <w:tcW w:w="709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2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Курс лекций, презентация</w:t>
            </w:r>
          </w:p>
        </w:tc>
        <w:tc>
          <w:tcPr>
            <w:tcW w:w="701" w:type="dxa"/>
          </w:tcPr>
          <w:p w:rsidR="008766F0" w:rsidRPr="00691B37" w:rsidRDefault="008766F0" w:rsidP="008766F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3, 6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10, 13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427" w:type="dxa"/>
            <w:gridSpan w:val="2"/>
          </w:tcPr>
          <w:p w:rsidR="008766F0" w:rsidRPr="00691B37" w:rsidRDefault="008766F0" w:rsidP="008766F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E54019" w:rsidRPr="00691B37" w:rsidTr="00E54019">
        <w:trPr>
          <w:cantSplit/>
          <w:trHeight w:val="285"/>
        </w:trPr>
        <w:tc>
          <w:tcPr>
            <w:tcW w:w="8184" w:type="dxa"/>
            <w:gridSpan w:val="2"/>
          </w:tcPr>
          <w:p w:rsidR="00E54019" w:rsidRPr="00691B37" w:rsidRDefault="00E54019" w:rsidP="00E54019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часов </w:t>
            </w:r>
          </w:p>
        </w:tc>
        <w:tc>
          <w:tcPr>
            <w:tcW w:w="709" w:type="dxa"/>
          </w:tcPr>
          <w:p w:rsidR="00E54019" w:rsidRPr="00AF51C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992" w:type="dxa"/>
          </w:tcPr>
          <w:p w:rsidR="00E54019" w:rsidRPr="00AF51C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09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E54019" w:rsidRPr="00AF51C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425" w:type="dxa"/>
            <w:gridSpan w:val="2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E54019" w:rsidRPr="00691B37" w:rsidRDefault="00E54019" w:rsidP="00E54019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Экзамен в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семестре</w:t>
            </w:r>
          </w:p>
        </w:tc>
      </w:tr>
    </w:tbl>
    <w:p w:rsidR="00E54019" w:rsidRPr="00691B37" w:rsidRDefault="00E54019" w:rsidP="00E54019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4019" w:rsidRPr="00691B37" w:rsidRDefault="00E54019" w:rsidP="00E54019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B37"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 Доцент кафедры ботаники и физиологии растений, к.б.н. </w:t>
      </w:r>
      <w:r w:rsidRPr="00691B37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691B37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691B37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691B37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691B37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691B37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  <w:t xml:space="preserve">О. М. Храмченкова </w:t>
      </w:r>
    </w:p>
    <w:p w:rsidR="00691B37" w:rsidRDefault="00691B37" w:rsidP="00691B37">
      <w:pPr>
        <w:ind w:firstLine="0"/>
        <w:rPr>
          <w:rFonts w:ascii="Times New Roman" w:eastAsia="Times New Roman" w:hAnsi="Times New Roman" w:cs="Times New Roman"/>
          <w:caps/>
          <w:sz w:val="28"/>
          <w:szCs w:val="30"/>
          <w:lang w:eastAsia="ru-RU"/>
        </w:rPr>
        <w:sectPr w:rsidR="00691B37" w:rsidSect="00CD11FD">
          <w:pgSz w:w="16838" w:h="11906" w:orient="landscape"/>
          <w:pgMar w:top="1418" w:right="851" w:bottom="992" w:left="1134" w:header="709" w:footer="709" w:gutter="0"/>
          <w:cols w:space="708"/>
          <w:docGrid w:linePitch="360"/>
        </w:sectPr>
      </w:pPr>
      <w:r w:rsidRPr="00691B37">
        <w:rPr>
          <w:rFonts w:ascii="Times New Roman" w:eastAsia="Times New Roman" w:hAnsi="Times New Roman" w:cs="Times New Roman"/>
          <w:caps/>
          <w:sz w:val="28"/>
          <w:szCs w:val="30"/>
          <w:lang w:eastAsia="ru-RU"/>
        </w:rPr>
        <w:br w:type="page"/>
      </w:r>
    </w:p>
    <w:p w:rsidR="001D76F9" w:rsidRPr="001D76F9" w:rsidRDefault="001D76F9" w:rsidP="001D76F9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Информационно-методическая часть</w:t>
      </w:r>
    </w:p>
    <w:p w:rsidR="001D76F9" w:rsidRPr="001D76F9" w:rsidRDefault="001D76F9" w:rsidP="001D76F9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D76F9" w:rsidRPr="001D76F9" w:rsidRDefault="001D76F9" w:rsidP="001D76F9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  <w:t>I</w:t>
      </w:r>
      <w:r w:rsidRPr="001D76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ЛИТЕРАТУРА</w:t>
      </w:r>
    </w:p>
    <w:p w:rsidR="001D76F9" w:rsidRPr="001D76F9" w:rsidRDefault="001D76F9" w:rsidP="001D76F9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6F9" w:rsidRPr="001D76F9" w:rsidRDefault="001D76F9" w:rsidP="001D76F9">
      <w:pPr>
        <w:keepNext/>
        <w:ind w:firstLine="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Основная</w:t>
      </w:r>
    </w:p>
    <w:p w:rsidR="00832ECB" w:rsidRPr="00832ECB" w:rsidRDefault="00832ECB" w:rsidP="00832ECB">
      <w:pPr>
        <w:pStyle w:val="a3"/>
        <w:numPr>
          <w:ilvl w:val="0"/>
          <w:numId w:val="28"/>
        </w:numPr>
        <w:tabs>
          <w:tab w:val="left" w:pos="993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Тарчевский И.А. Сигнальные системы клеток растений / И.А. Тарчевский; [Отв. ред. А.Н. Гречкин]. – М.: Наука, 2002. – 294 с.</w:t>
      </w:r>
    </w:p>
    <w:p w:rsidR="00832ECB" w:rsidRPr="00832ECB" w:rsidRDefault="00832ECB" w:rsidP="00832ECB">
      <w:pPr>
        <w:pStyle w:val="a3"/>
        <w:numPr>
          <w:ilvl w:val="0"/>
          <w:numId w:val="28"/>
        </w:numPr>
        <w:tabs>
          <w:tab w:val="left" w:pos="993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Дубовская Л.В., Колеснева Е.В., Бакакина Ю.С., Волотовский И.Д. Циклический гуанозинмонофосфат и сигнальные системы клеток растений / Л.В. Дубовская и др.; [Рецензенты: Н.А. Ламан, Н.В. Шалыго]. – Нац. акад наук Беларуси, Ин-т биофизики и клеточной инженерии. – Минск: Беларуская навука, 2014. – 275 с.</w:t>
      </w:r>
    </w:p>
    <w:p w:rsidR="00832ECB" w:rsidRPr="00832ECB" w:rsidRDefault="00832ECB" w:rsidP="00832ECB">
      <w:pPr>
        <w:pStyle w:val="a3"/>
        <w:numPr>
          <w:ilvl w:val="0"/>
          <w:numId w:val="28"/>
        </w:numPr>
        <w:tabs>
          <w:tab w:val="left" w:pos="993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Аверина Н.Г., Яронская Е.Б. Биосинтез тетрапирролов в растениях – Минск: Беларуская навука, 2012. – 413 с.</w:t>
      </w:r>
    </w:p>
    <w:p w:rsidR="00832ECB" w:rsidRPr="00832ECB" w:rsidRDefault="00832ECB" w:rsidP="00832ECB">
      <w:pPr>
        <w:pStyle w:val="a3"/>
        <w:numPr>
          <w:ilvl w:val="0"/>
          <w:numId w:val="28"/>
        </w:numPr>
        <w:tabs>
          <w:tab w:val="left" w:pos="993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Джамеев В.Ю. Внутриклеточный сигналинг у растений: учебное пособие / В. Ю. Джамеев. — Харьков: АССА, 2015. — 224 с.</w:t>
      </w:r>
    </w:p>
    <w:p w:rsidR="00832ECB" w:rsidRPr="00832ECB" w:rsidRDefault="00832ECB" w:rsidP="00832ECB">
      <w:pPr>
        <w:pStyle w:val="a3"/>
        <w:numPr>
          <w:ilvl w:val="0"/>
          <w:numId w:val="28"/>
        </w:numPr>
        <w:tabs>
          <w:tab w:val="left" w:pos="993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Кузнецов, Вл.В. Физиология растений. В 2 т. Т. 2: учебник для академического бакалавриата / Вл.В. Кузнецов, Г.А. Дмитриева. – М.: Издательство Юрайт, 2019. – 459 с.</w:t>
      </w:r>
    </w:p>
    <w:p w:rsidR="00832ECB" w:rsidRPr="00832ECB" w:rsidRDefault="00832ECB" w:rsidP="00832ECB">
      <w:pPr>
        <w:pStyle w:val="a3"/>
        <w:numPr>
          <w:ilvl w:val="0"/>
          <w:numId w:val="28"/>
        </w:numPr>
        <w:tabs>
          <w:tab w:val="left" w:pos="993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Медведев, С.С. Физиология растений: учебник для вузов / С.С. Медведев. – СПб: Изд-во С.-Петерб. ун-та, 2004. – 336 с.</w:t>
      </w:r>
    </w:p>
    <w:p w:rsidR="00832ECB" w:rsidRPr="00832ECB" w:rsidRDefault="00832ECB" w:rsidP="00832ECB">
      <w:pPr>
        <w:pStyle w:val="a3"/>
        <w:numPr>
          <w:ilvl w:val="0"/>
          <w:numId w:val="28"/>
        </w:numPr>
        <w:tabs>
          <w:tab w:val="left" w:pos="993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растений: учебник для вузов/ Н.Д. Алехина [и др.]; под ред. И.П. Ермакова. – М.: Академия, 2005. – 640 с.</w:t>
      </w:r>
    </w:p>
    <w:p w:rsidR="00832ECB" w:rsidRPr="00832ECB" w:rsidRDefault="00832ECB" w:rsidP="00832ECB">
      <w:pPr>
        <w:pStyle w:val="a3"/>
        <w:numPr>
          <w:ilvl w:val="0"/>
          <w:numId w:val="28"/>
        </w:numPr>
        <w:tabs>
          <w:tab w:val="left" w:pos="993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Биохимия растений / Б. Хельд. – М.: Бином. Лаборатория знаний, 2011.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471 c.</w:t>
      </w:r>
    </w:p>
    <w:p w:rsidR="008E4C81" w:rsidRPr="008E4C81" w:rsidRDefault="008E4C81" w:rsidP="008E4C81">
      <w:pPr>
        <w:tabs>
          <w:tab w:val="left" w:pos="1276"/>
        </w:tabs>
        <w:ind w:left="709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6F9" w:rsidRPr="009F70D4" w:rsidRDefault="001D76F9" w:rsidP="009F70D4">
      <w:pPr>
        <w:tabs>
          <w:tab w:val="left" w:pos="1276"/>
        </w:tabs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</w:t>
      </w:r>
    </w:p>
    <w:p w:rsidR="00832ECB" w:rsidRPr="00832ECB" w:rsidRDefault="00832ECB" w:rsidP="00832ECB">
      <w:pPr>
        <w:pStyle w:val="a3"/>
        <w:numPr>
          <w:ilvl w:val="0"/>
          <w:numId w:val="28"/>
        </w:numPr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Н.Б. Внутриклеточные Ca</w:t>
      </w:r>
      <w:r w:rsidRPr="00832EC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2+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-связывающие белки. Часть 1. Классификация и структура / Н.Б. Гусев // Соросовский образовательный журнал. – 1998. – № 5.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С. 2–9.</w:t>
      </w:r>
    </w:p>
    <w:p w:rsidR="00832ECB" w:rsidRPr="00832ECB" w:rsidRDefault="00832ECB" w:rsidP="00832ECB">
      <w:pPr>
        <w:pStyle w:val="a3"/>
        <w:numPr>
          <w:ilvl w:val="0"/>
          <w:numId w:val="28"/>
        </w:numPr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Н.Б. Внутриклеточные Ca2+-связывающие белки. Часть 2. Структура и механизм функционирования / Н.Б. Гусев // Соросовский образовательный журнал. </w:t>
      </w:r>
      <w:r w:rsidRPr="007D5C1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1998. </w:t>
      </w:r>
      <w:r w:rsidRPr="007D5C1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5. </w:t>
      </w:r>
      <w:r w:rsidRPr="007D5C1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D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С. 10–16.</w:t>
      </w:r>
    </w:p>
    <w:p w:rsidR="00832ECB" w:rsidRPr="00832ECB" w:rsidRDefault="00832ECB" w:rsidP="00832ECB">
      <w:pPr>
        <w:pStyle w:val="a3"/>
        <w:numPr>
          <w:ilvl w:val="0"/>
          <w:numId w:val="28"/>
        </w:numPr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Колупаев</w:t>
      </w:r>
      <w:r w:rsidR="007D5C1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Ю.Е. Формирование адаптивных реакций растений на действие абиотических стрессоров / Ю.Е. Колупаев, Ю.В. Карпец. </w:t>
      </w:r>
      <w:r w:rsidRPr="007D5C1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К.: Основа, 2010. </w:t>
      </w:r>
      <w:r w:rsidRPr="007D5C1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352 с.</w:t>
      </w:r>
    </w:p>
    <w:p w:rsidR="00832ECB" w:rsidRPr="00832ECB" w:rsidRDefault="00832ECB" w:rsidP="00832ECB">
      <w:pPr>
        <w:pStyle w:val="a3"/>
        <w:numPr>
          <w:ilvl w:val="0"/>
          <w:numId w:val="28"/>
        </w:numPr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Крутецкая</w:t>
      </w:r>
      <w:r w:rsidR="007D5C1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З.И. Механизмы внутриклеточной сигнализации: монография / З.И. Крутецкая, О.Е. Лебедев, Л.С. Курилова. </w:t>
      </w:r>
      <w:r w:rsidRPr="007D5C1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СПб.: Изд-во СПб. ун-та, 2003. </w:t>
      </w:r>
      <w:r w:rsidRPr="007D5C1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208 с.</w:t>
      </w:r>
    </w:p>
    <w:p w:rsidR="00832ECB" w:rsidRPr="00832ECB" w:rsidRDefault="00832ECB" w:rsidP="00832ECB">
      <w:pPr>
        <w:pStyle w:val="a3"/>
        <w:numPr>
          <w:ilvl w:val="0"/>
          <w:numId w:val="28"/>
        </w:numPr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Кулаева</w:t>
      </w:r>
      <w:r w:rsidR="007D5C1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О.Н. Восприятие и преобразование гормонального сигнала у растений / О.Н. Кулаева // Физиология растений. </w:t>
      </w:r>
      <w:r w:rsidRPr="007D5C1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1995. </w:t>
      </w:r>
      <w:r w:rsidRPr="007D5C1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 42, №5. </w:t>
      </w:r>
      <w:r w:rsidRPr="007D5C1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661–671.</w:t>
      </w:r>
    </w:p>
    <w:p w:rsidR="00832ECB" w:rsidRPr="00832ECB" w:rsidRDefault="00832ECB" w:rsidP="00832ECB">
      <w:pPr>
        <w:pStyle w:val="a3"/>
        <w:numPr>
          <w:ilvl w:val="0"/>
          <w:numId w:val="28"/>
        </w:numPr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Лыло</w:t>
      </w:r>
      <w:r w:rsidR="007D5C1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Убиквитинирование протеинов и его функции в клетке / В.В. Лыло // Укр. біохім. журн. </w:t>
      </w:r>
      <w:r w:rsidRPr="007D5C1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2010. </w:t>
      </w:r>
      <w:r w:rsidRPr="007D5C1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 82, № 6. </w:t>
      </w:r>
      <w:r w:rsidRPr="007D5C1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5–13.</w:t>
      </w:r>
    </w:p>
    <w:p w:rsidR="00832ECB" w:rsidRPr="00832ECB" w:rsidRDefault="00832ECB" w:rsidP="00832ECB">
      <w:pPr>
        <w:pStyle w:val="a3"/>
        <w:numPr>
          <w:ilvl w:val="0"/>
          <w:numId w:val="28"/>
        </w:numPr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Сорокин</w:t>
      </w:r>
      <w:r w:rsidR="007D5C1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 Проте</w:t>
      </w:r>
      <w:r w:rsidR="007D5C1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сомная система деградации и процессинга белков / А.В. Сорокин, Е.Р. Ким, Л.П. Овчинников // Успехи биологической химии. </w:t>
      </w:r>
      <w:r w:rsidRPr="007D5C1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2009. </w:t>
      </w:r>
      <w:r w:rsidRPr="007D5C1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 49. </w:t>
      </w:r>
      <w:r w:rsidRPr="007D5C1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3–76.</w:t>
      </w:r>
    </w:p>
    <w:p w:rsidR="009F70D4" w:rsidRDefault="009F70D4" w:rsidP="009F70D4">
      <w:pPr>
        <w:tabs>
          <w:tab w:val="left" w:pos="1276"/>
        </w:tabs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0D4" w:rsidRPr="009F70D4" w:rsidRDefault="009F70D4" w:rsidP="009F70D4">
      <w:pPr>
        <w:tabs>
          <w:tab w:val="left" w:pos="1276"/>
        </w:tabs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Интернет-ресурсы</w:t>
      </w:r>
    </w:p>
    <w:p w:rsidR="00832ECB" w:rsidRPr="00832ECB" w:rsidRDefault="00832ECB" w:rsidP="00832ECB">
      <w:pPr>
        <w:pStyle w:val="a3"/>
        <w:numPr>
          <w:ilvl w:val="0"/>
          <w:numId w:val="28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https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wikipedia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org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wiki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/Сигнальные_пути_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MAPK</w:t>
      </w:r>
    </w:p>
    <w:p w:rsidR="00832ECB" w:rsidRPr="00832ECB" w:rsidRDefault="00832ECB" w:rsidP="00832ECB">
      <w:pPr>
        <w:pStyle w:val="a3"/>
        <w:numPr>
          <w:ilvl w:val="0"/>
          <w:numId w:val="28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present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signalnye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peptidny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gormony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rastenij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-1-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sisteminy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832ECB" w:rsidRPr="00832ECB" w:rsidRDefault="00832ECB" w:rsidP="00832ECB">
      <w:pPr>
        <w:pStyle w:val="a3"/>
        <w:numPr>
          <w:ilvl w:val="0"/>
          <w:numId w:val="28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https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studfiles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net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preview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/2362134/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page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:3/</w:t>
      </w:r>
    </w:p>
    <w:p w:rsidR="00832ECB" w:rsidRPr="00832ECB" w:rsidRDefault="00832ECB" w:rsidP="00832ECB">
      <w:pPr>
        <w:pStyle w:val="a3"/>
        <w:numPr>
          <w:ilvl w:val="0"/>
          <w:numId w:val="28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https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wikipedia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org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wiki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/Двухкомпонентная_система</w:t>
      </w:r>
    </w:p>
    <w:p w:rsidR="00832ECB" w:rsidRDefault="00832ECB" w:rsidP="00832ECB">
      <w:pPr>
        <w:tabs>
          <w:tab w:val="left" w:pos="1134"/>
        </w:tabs>
        <w:ind w:left="709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4019" w:rsidRPr="00832ECB" w:rsidRDefault="00E54019" w:rsidP="00832ECB">
      <w:pPr>
        <w:tabs>
          <w:tab w:val="left" w:pos="1134"/>
        </w:tabs>
        <w:ind w:left="709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6F9" w:rsidRPr="001D76F9" w:rsidRDefault="001D76F9" w:rsidP="001D76F9">
      <w:pPr>
        <w:keepNext/>
        <w:spacing w:line="288" w:lineRule="auto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ПЕРЕЧЕНЬ КОНТРОЛЬНЫХ МЕРОПРИЯТИЙ </w:t>
      </w:r>
    </w:p>
    <w:p w:rsidR="001D76F9" w:rsidRPr="001D76F9" w:rsidRDefault="001D76F9" w:rsidP="001D76F9">
      <w:pPr>
        <w:keepNext/>
        <w:spacing w:line="288" w:lineRule="auto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УПРАВЛЯЕМОЙ САМОСТОЯТЕЛЬНОЙ РАБОТЫ И</w:t>
      </w:r>
    </w:p>
    <w:p w:rsidR="001D76F9" w:rsidRPr="001D76F9" w:rsidRDefault="001D76F9" w:rsidP="001D76F9">
      <w:pPr>
        <w:keepNext/>
        <w:spacing w:line="288" w:lineRule="auto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МЕТОДИЧЕСКИЕ РЕКОМЕНДАЦИИ ПО ОРГАНИЗАЦИИ</w:t>
      </w:r>
    </w:p>
    <w:p w:rsidR="001D76F9" w:rsidRPr="001D76F9" w:rsidRDefault="001D76F9" w:rsidP="001D76F9">
      <w:pPr>
        <w:keepNext/>
        <w:spacing w:line="288" w:lineRule="auto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САМОСТОЯТЕЛЬНОЙ РАБОТЫ </w:t>
      </w:r>
      <w:r w:rsidR="009F7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МАГИСТРАНТОВ</w:t>
      </w:r>
    </w:p>
    <w:p w:rsidR="001D76F9" w:rsidRPr="001D76F9" w:rsidRDefault="001D76F9" w:rsidP="001D76F9">
      <w:pPr>
        <w:keepNext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организации самостоятельной работы </w:t>
      </w:r>
      <w:r w:rsid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магистрантов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учебной дисциплине рекомендуется использовать современные информационные технологии: разместить в сетевом доступе комплекс учебных и учебно-методических материалов (программа учебной дисциплины, учебно-методический комплекс, методические указания к </w:t>
      </w:r>
      <w:r w:rsidR="008752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практическим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занятиям, задания в тестовой форме, темы рефератов, список рекомендуемой литературы и информационных ресурсов и др.). Для общей оценки качества усвоения </w:t>
      </w:r>
      <w:r w:rsidR="00C3027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магистрантами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материала предлагается использование рейтинговой системы.</w:t>
      </w:r>
    </w:p>
    <w:p w:rsidR="001D76F9" w:rsidRPr="001D76F9" w:rsidRDefault="001D76F9" w:rsidP="001D76F9">
      <w:pPr>
        <w:keepNext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6F9" w:rsidRPr="001D76F9" w:rsidRDefault="001D76F9" w:rsidP="001D76F9">
      <w:pPr>
        <w:keepNext/>
        <w:ind w:firstLine="709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УСР № 1.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4019" w:rsidRPr="00E540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Ковалентная модификация сигнальных посредников</w:t>
      </w:r>
    </w:p>
    <w:p w:rsidR="001D76F9" w:rsidRPr="001D76F9" w:rsidRDefault="001D76F9" w:rsidP="001D76F9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выполнения заданий: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конспектирование темы по вопросам</w:t>
      </w:r>
      <w:r w:rsidR="004A49F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составление презентации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76F9" w:rsidRPr="001D76F9" w:rsidRDefault="001D76F9" w:rsidP="001D76F9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изучаемых вопросов:</w:t>
      </w:r>
    </w:p>
    <w:p w:rsidR="00C15D05" w:rsidRPr="00C15D05" w:rsidRDefault="00C15D05" w:rsidP="00C15D05">
      <w:pPr>
        <w:numPr>
          <w:ilvl w:val="0"/>
          <w:numId w:val="29"/>
        </w:numPr>
        <w:tabs>
          <w:tab w:val="left" w:pos="993"/>
        </w:tabs>
        <w:ind w:left="0" w:firstLine="709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C15D05">
        <w:rPr>
          <w:rFonts w:ascii="Times New Roman" w:eastAsia="Calibri" w:hAnsi="Times New Roman" w:cs="Times New Roman"/>
          <w:bCs/>
          <w:sz w:val="28"/>
          <w:szCs w:val="28"/>
        </w:rPr>
        <w:t xml:space="preserve">Растительные протеиновые киназы. Кальций-зависимые протеиновые киназы. SnRK – SNFl-подобные киназы. Рецептор-подобные киназы. МАР киназы. Циклин-зависимые киназы. Казеиновые киназы СК1 и СК2. Семейство GSK3/Shaggy. CTRl/Raf-подобное семейство. </w:t>
      </w:r>
    </w:p>
    <w:p w:rsidR="00C15D05" w:rsidRPr="00C15D05" w:rsidRDefault="00C15D05" w:rsidP="00C15D05">
      <w:pPr>
        <w:numPr>
          <w:ilvl w:val="0"/>
          <w:numId w:val="29"/>
        </w:numPr>
        <w:tabs>
          <w:tab w:val="left" w:pos="993"/>
        </w:tabs>
        <w:ind w:left="0" w:firstLine="709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C15D05">
        <w:rPr>
          <w:rFonts w:ascii="Times New Roman" w:eastAsia="Calibri" w:hAnsi="Times New Roman" w:cs="Times New Roman"/>
          <w:bCs/>
          <w:sz w:val="28"/>
          <w:szCs w:val="28"/>
        </w:rPr>
        <w:t xml:space="preserve">Протеиновые фосфатазы. Классификация фосфатаз. Серин/треониновые фосфатазы. Тирозиновые фосфатазы. Растительные фосфатазы. Разнообразие растительных фосфатаз. Значение растительных фосфатаз. </w:t>
      </w:r>
    </w:p>
    <w:p w:rsidR="001D76F9" w:rsidRPr="001D76F9" w:rsidRDefault="001D76F9" w:rsidP="001D76F9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работы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индивидуальная.</w:t>
      </w:r>
    </w:p>
    <w:p w:rsidR="001D76F9" w:rsidRPr="001D76F9" w:rsidRDefault="001D76F9" w:rsidP="001D76F9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контроля выполнения заданий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проверка конспектов.</w:t>
      </w:r>
    </w:p>
    <w:p w:rsidR="001D76F9" w:rsidRPr="001D76F9" w:rsidRDefault="001D76F9" w:rsidP="001D76F9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Учебно-методическое обеспечение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646DC" w:rsidRPr="009F70D4" w:rsidRDefault="006646DC" w:rsidP="00453F03">
      <w:pPr>
        <w:pStyle w:val="a3"/>
        <w:numPr>
          <w:ilvl w:val="0"/>
          <w:numId w:val="19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Кузнецов, Вл.В. Физиология растений. В 2 т. Т. 2: учебник для академического бакалавриата / Вл.В. Кузнецов, Г.А. Дмитриева. – М.: Издательство Юрайт, 2019. – 459 с.</w:t>
      </w:r>
    </w:p>
    <w:p w:rsidR="006646DC" w:rsidRDefault="007027B8" w:rsidP="00453F03">
      <w:pPr>
        <w:pStyle w:val="a3"/>
        <w:numPr>
          <w:ilvl w:val="0"/>
          <w:numId w:val="19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Трансдукция фитогормональных сигналов</w:t>
      </w:r>
      <w:r w:rsidR="006646DC"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: физиологические и биохимические аспекты: учебно-методическое пособие к спецкурсу «Вторичный метаболизм растений» / [сост. к.б.н. Й.Р. Абдрахимова]. – Казань: КазГУ, 2009. – 21 с.</w:t>
      </w:r>
    </w:p>
    <w:p w:rsidR="006646DC" w:rsidRDefault="006646DC" w:rsidP="00453F03">
      <w:pPr>
        <w:pStyle w:val="a3"/>
        <w:numPr>
          <w:ilvl w:val="0"/>
          <w:numId w:val="19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растений: учебник для вузов/ Н.Д. Алехина [и др.]; под ред. И.П. Ермакова. – М.: Академия, 2005. – 640 с.</w:t>
      </w:r>
    </w:p>
    <w:p w:rsidR="00453F03" w:rsidRPr="00832ECB" w:rsidRDefault="00453F03" w:rsidP="00453F03">
      <w:pPr>
        <w:pStyle w:val="a3"/>
        <w:numPr>
          <w:ilvl w:val="0"/>
          <w:numId w:val="19"/>
        </w:numPr>
        <w:tabs>
          <w:tab w:val="left" w:pos="993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растений: учебник для вузов/ Н.Д. Алехина [и др.]; под ред. И.П. Ермакова. – М.: Академия, 2005. – 640 с.</w:t>
      </w:r>
    </w:p>
    <w:p w:rsidR="00453F03" w:rsidRPr="00832ECB" w:rsidRDefault="00453F03" w:rsidP="00453F03">
      <w:pPr>
        <w:pStyle w:val="a3"/>
        <w:numPr>
          <w:ilvl w:val="0"/>
          <w:numId w:val="19"/>
        </w:numPr>
        <w:tabs>
          <w:tab w:val="left" w:pos="993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Биохимия растений / Б. Хельд. – М.: Бином. Лаборатория знаний, 2011.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471 c.</w:t>
      </w:r>
    </w:p>
    <w:p w:rsidR="00453F03" w:rsidRPr="00832ECB" w:rsidRDefault="00453F03" w:rsidP="00453F03">
      <w:pPr>
        <w:pStyle w:val="a3"/>
        <w:numPr>
          <w:ilvl w:val="0"/>
          <w:numId w:val="19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https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studfiles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net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preview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/2362134/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page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:3/</w:t>
      </w:r>
    </w:p>
    <w:p w:rsidR="00453F03" w:rsidRPr="00AC79C0" w:rsidRDefault="00453F03" w:rsidP="00453F03">
      <w:pPr>
        <w:ind w:firstLine="0"/>
      </w:pPr>
    </w:p>
    <w:p w:rsidR="001D76F9" w:rsidRPr="001D76F9" w:rsidRDefault="001D76F9" w:rsidP="001D76F9">
      <w:pPr>
        <w:tabs>
          <w:tab w:val="left" w:pos="993"/>
        </w:tabs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УСР № 2. </w:t>
      </w:r>
      <w:r w:rsidR="00453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Цитокинины</w:t>
      </w:r>
    </w:p>
    <w:p w:rsidR="001D76F9" w:rsidRPr="001D76F9" w:rsidRDefault="001D76F9" w:rsidP="001D76F9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выполнения заданий: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конспектирование темы по вопросам</w:t>
      </w:r>
      <w:r w:rsidR="004A49F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составление презентации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76F9" w:rsidRPr="001D76F9" w:rsidRDefault="001D76F9" w:rsidP="001D76F9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изучаемых вопросов:</w:t>
      </w:r>
    </w:p>
    <w:p w:rsidR="00C15D05" w:rsidRPr="00C15D05" w:rsidRDefault="00C15D05" w:rsidP="00C15D05">
      <w:pPr>
        <w:numPr>
          <w:ilvl w:val="0"/>
          <w:numId w:val="14"/>
        </w:numPr>
        <w:tabs>
          <w:tab w:val="left" w:pos="993"/>
        </w:tabs>
        <w:ind w:left="0" w:firstLine="709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15D0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Химическая структура, классификация, биосинтез и метаболизм цитокининов. </w:t>
      </w:r>
    </w:p>
    <w:p w:rsidR="00C15D05" w:rsidRPr="00C15D05" w:rsidRDefault="00C15D05" w:rsidP="00C15D05">
      <w:pPr>
        <w:numPr>
          <w:ilvl w:val="0"/>
          <w:numId w:val="14"/>
        </w:numPr>
        <w:tabs>
          <w:tab w:val="left" w:pos="993"/>
        </w:tabs>
        <w:ind w:left="0" w:firstLine="709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15D0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Рецепция и передача сигнала цитокининов. Функции цитокининов в развитии растений.</w:t>
      </w:r>
    </w:p>
    <w:p w:rsidR="001D76F9" w:rsidRPr="001D76F9" w:rsidRDefault="001D76F9" w:rsidP="001D76F9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Учебно-методическое обеспечение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53A8E" w:rsidRPr="009F70D4" w:rsidRDefault="00553A8E" w:rsidP="0052376B">
      <w:pPr>
        <w:pStyle w:val="a3"/>
        <w:numPr>
          <w:ilvl w:val="0"/>
          <w:numId w:val="31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Кузнецов, Вл.В. Физиология растений. В 2 т. Т. 2: учебник для академического бакалавриата / Вл.В. Кузнецов, Г.А. Дмитриева. – М.: Издательство Юрайт, 2019. – 459 с.</w:t>
      </w:r>
    </w:p>
    <w:p w:rsidR="00553A8E" w:rsidRDefault="00553A8E" w:rsidP="0052376B">
      <w:pPr>
        <w:pStyle w:val="a3"/>
        <w:numPr>
          <w:ilvl w:val="0"/>
          <w:numId w:val="31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Трансдукция фитогормональных сигналов</w:t>
      </w: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: физиологические и биохимические аспекты: учебно-методическое пособие к спецкурсу «Вторичный метаболизм растений» / [сост. к.б.н. Й.Р. Абдрахимова]. – Казань: КазГУ, 2009. – 21 с.</w:t>
      </w:r>
    </w:p>
    <w:p w:rsidR="00553A8E" w:rsidRDefault="00553A8E" w:rsidP="0052376B">
      <w:pPr>
        <w:pStyle w:val="a3"/>
        <w:numPr>
          <w:ilvl w:val="0"/>
          <w:numId w:val="31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растений: учебник для вузов/ Н.Д. Алехина [и др.]; под ред. И.П. Ермакова. – М.: Академия, 2005. – 640 с.</w:t>
      </w:r>
    </w:p>
    <w:p w:rsidR="00553A8E" w:rsidRPr="00832ECB" w:rsidRDefault="00553A8E" w:rsidP="0052376B">
      <w:pPr>
        <w:pStyle w:val="a3"/>
        <w:numPr>
          <w:ilvl w:val="0"/>
          <w:numId w:val="31"/>
        </w:numPr>
        <w:tabs>
          <w:tab w:val="left" w:pos="993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растений: учебник для вузов/ Н.Д. Алехина [и др.]; под ред. И.П. Ермакова. – М.: Академия, 2005. – 640 с.</w:t>
      </w:r>
    </w:p>
    <w:p w:rsidR="00553A8E" w:rsidRPr="00832ECB" w:rsidRDefault="00553A8E" w:rsidP="0052376B">
      <w:pPr>
        <w:pStyle w:val="a3"/>
        <w:numPr>
          <w:ilvl w:val="0"/>
          <w:numId w:val="31"/>
        </w:numPr>
        <w:tabs>
          <w:tab w:val="left" w:pos="993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Биохимия растений / Б. Хельд. – М.: Бином. Лаборатория знаний, 2011.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471 c.</w:t>
      </w:r>
    </w:p>
    <w:p w:rsidR="00553A8E" w:rsidRPr="00832ECB" w:rsidRDefault="00553A8E" w:rsidP="0052376B">
      <w:pPr>
        <w:pStyle w:val="a3"/>
        <w:numPr>
          <w:ilvl w:val="0"/>
          <w:numId w:val="31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https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studfiles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net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preview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/2362134/</w:t>
      </w:r>
      <w:r w:rsidRPr="00832E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page</w:t>
      </w: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:3/</w:t>
      </w:r>
    </w:p>
    <w:p w:rsidR="001D76F9" w:rsidRDefault="001D76F9" w:rsidP="001D76F9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49FB" w:rsidRPr="00E54019" w:rsidRDefault="004A49FB" w:rsidP="004A49FB">
      <w:pPr>
        <w:tabs>
          <w:tab w:val="left" w:pos="993"/>
        </w:tabs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УСР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E540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Этилен</w:t>
      </w:r>
    </w:p>
    <w:p w:rsidR="004A49FB" w:rsidRPr="002224D7" w:rsidRDefault="004A49FB" w:rsidP="004A49FB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выполнения заданий: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конспектирование темы по вопросам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составление презентации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49FB" w:rsidRPr="001D76F9" w:rsidRDefault="004A49FB" w:rsidP="004A49FB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изучаемых вопросов:</w:t>
      </w:r>
    </w:p>
    <w:p w:rsidR="00C15D05" w:rsidRPr="00C15D05" w:rsidRDefault="00C15D05" w:rsidP="00C15D05">
      <w:pPr>
        <w:numPr>
          <w:ilvl w:val="0"/>
          <w:numId w:val="38"/>
        </w:numPr>
        <w:tabs>
          <w:tab w:val="left" w:pos="993"/>
        </w:tabs>
        <w:ind w:left="0" w:firstLine="709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15D0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Химическая структура, биосинтез и метаболизм этилена. </w:t>
      </w:r>
    </w:p>
    <w:p w:rsidR="00C15D05" w:rsidRPr="00C15D05" w:rsidRDefault="00C15D05" w:rsidP="00C15D05">
      <w:pPr>
        <w:numPr>
          <w:ilvl w:val="0"/>
          <w:numId w:val="38"/>
        </w:numPr>
        <w:tabs>
          <w:tab w:val="left" w:pos="993"/>
        </w:tabs>
        <w:ind w:left="0" w:firstLine="709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15D0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Рецепция и передача сигнала этилена. Функции этилена в развитии растений.</w:t>
      </w:r>
    </w:p>
    <w:p w:rsidR="00E1172C" w:rsidRPr="001D76F9" w:rsidRDefault="00E1172C" w:rsidP="00E1172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Учебно-методическое обеспечение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53A8E" w:rsidRPr="009F70D4" w:rsidRDefault="00553A8E" w:rsidP="00553A8E">
      <w:pPr>
        <w:pStyle w:val="a3"/>
        <w:numPr>
          <w:ilvl w:val="0"/>
          <w:numId w:val="32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Кузнецов, Вл.В. Физиология растений. В 2 т. Т. 2: учебник для академического бакалавриата / Вл.В. Кузнецов, Г.А. Дмитриева. – М.: Издательство Юрайт, 2019. – 459 с.</w:t>
      </w:r>
    </w:p>
    <w:p w:rsidR="00553A8E" w:rsidRPr="009F70D4" w:rsidRDefault="00553A8E" w:rsidP="00553A8E">
      <w:pPr>
        <w:pStyle w:val="a3"/>
        <w:numPr>
          <w:ilvl w:val="0"/>
          <w:numId w:val="32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Медведев, С.С. Физиология растений: учебник для вузов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С.С. Медведев. – СПб: Изд-во С.-Петерб. ун-та, 2004. – 336 с. </w:t>
      </w:r>
    </w:p>
    <w:p w:rsidR="00553A8E" w:rsidRDefault="00553A8E" w:rsidP="00553A8E">
      <w:pPr>
        <w:pStyle w:val="a3"/>
        <w:numPr>
          <w:ilvl w:val="0"/>
          <w:numId w:val="32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растений: учебник для вузов/ Н.Д. Алехина [и др.]; под ред. И.П. Ермакова. – М.: Академия, 2005. – 640 с.</w:t>
      </w:r>
    </w:p>
    <w:p w:rsidR="00553A8E" w:rsidRPr="009F70D4" w:rsidRDefault="00553A8E" w:rsidP="00553A8E">
      <w:pPr>
        <w:pStyle w:val="a3"/>
        <w:numPr>
          <w:ilvl w:val="0"/>
          <w:numId w:val="32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урнал – Физиология растений – http://www.rusplant.ru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2580" w:rsidRPr="009F70D4" w:rsidRDefault="00732580" w:rsidP="00553A8E">
      <w:pPr>
        <w:pStyle w:val="a3"/>
        <w:numPr>
          <w:ilvl w:val="0"/>
          <w:numId w:val="32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Муравьева Д.А. Фармакогнозия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Муравьева, И.А.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Самылина, Г.П.</w:t>
      </w: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</w:t>
      </w: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Медицина, 2002. </w:t>
      </w: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656 с.</w:t>
      </w:r>
    </w:p>
    <w:p w:rsidR="00553A8E" w:rsidRDefault="00553A8E" w:rsidP="001D76F9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4019" w:rsidRPr="00E54019" w:rsidRDefault="00E1172C" w:rsidP="00E54019">
      <w:pPr>
        <w:tabs>
          <w:tab w:val="left" w:pos="993"/>
        </w:tabs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УСР </w:t>
      </w:r>
      <w:r w:rsidR="00E540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4. </w:t>
      </w:r>
      <w:r w:rsidR="00E54019" w:rsidRPr="00E540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Методы изучения фитогормонов </w:t>
      </w:r>
    </w:p>
    <w:p w:rsidR="00E1172C" w:rsidRPr="001D76F9" w:rsidRDefault="00E1172C" w:rsidP="00E1172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выполнения заданий: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конспектирование темы по вопросам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составление презентации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172C" w:rsidRPr="001D76F9" w:rsidRDefault="00E1172C" w:rsidP="00E1172C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изучаемых вопросов:</w:t>
      </w:r>
    </w:p>
    <w:p w:rsidR="00E54019" w:rsidRPr="00E54019" w:rsidRDefault="00E54019" w:rsidP="00E54019">
      <w:pPr>
        <w:keepNext/>
        <w:tabs>
          <w:tab w:val="left" w:pos="1134"/>
        </w:tabs>
        <w:ind w:firstLine="709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5401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 Комплексный метод разделения и очистки основных групп фитогормонов.</w:t>
      </w:r>
    </w:p>
    <w:p w:rsidR="00E54019" w:rsidRPr="00E54019" w:rsidRDefault="00E54019" w:rsidP="00E54019">
      <w:pPr>
        <w:keepNext/>
        <w:tabs>
          <w:tab w:val="left" w:pos="1134"/>
        </w:tabs>
        <w:ind w:firstLine="709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5401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 Тонкослойная хроматография фитогормонов.</w:t>
      </w:r>
    </w:p>
    <w:p w:rsidR="00553A8E" w:rsidRPr="00E54019" w:rsidRDefault="00E54019" w:rsidP="00E54019">
      <w:pPr>
        <w:keepNext/>
        <w:tabs>
          <w:tab w:val="left" w:pos="1134"/>
        </w:tabs>
        <w:ind w:firstLine="709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5401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 ВЭЖХ и масс-спектрометрия фитогормонов.</w:t>
      </w:r>
    </w:p>
    <w:p w:rsidR="00E1172C" w:rsidRPr="00E1172C" w:rsidRDefault="00E1172C" w:rsidP="00553A8E">
      <w:pPr>
        <w:keepNext/>
        <w:ind w:firstLine="709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17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Учебно-методическое обеспечение:</w:t>
      </w:r>
    </w:p>
    <w:p w:rsidR="00732580" w:rsidRPr="008E4C81" w:rsidRDefault="00732580" w:rsidP="00732580">
      <w:pPr>
        <w:pStyle w:val="a3"/>
        <w:numPr>
          <w:ilvl w:val="0"/>
          <w:numId w:val="22"/>
        </w:numPr>
        <w:tabs>
          <w:tab w:val="left" w:pos="1148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Биохимия растений / Б. Хельд. - М.: Бином. Лаборатория знаний, 2011. - 471 c. </w:t>
      </w:r>
    </w:p>
    <w:p w:rsidR="00732580" w:rsidRPr="008E4C81" w:rsidRDefault="00732580" w:rsidP="00732580">
      <w:pPr>
        <w:pStyle w:val="a3"/>
        <w:numPr>
          <w:ilvl w:val="0"/>
          <w:numId w:val="22"/>
        </w:numPr>
        <w:tabs>
          <w:tab w:val="left" w:pos="1148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Биохимия сельскохозяйственных растений / Б.П. Плешков. – М.: Агропромиздат, 2007. - 494 с. </w:t>
      </w:r>
    </w:p>
    <w:p w:rsidR="00732580" w:rsidRPr="00BB345D" w:rsidRDefault="00732580" w:rsidP="00732580">
      <w:pPr>
        <w:pStyle w:val="a3"/>
        <w:numPr>
          <w:ilvl w:val="0"/>
          <w:numId w:val="22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45D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Биохимия растений / [Л.А. Красильникова, О.А. Авксентьева, Ю.А. Жмурко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</w:t>
      </w:r>
      <w:r w:rsidRPr="00BB3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B345D">
        <w:rPr>
          <w:rFonts w:ascii="Times New Roman" w:eastAsia="Times New Roman" w:hAnsi="Times New Roman" w:cs="Times New Roman"/>
          <w:sz w:val="28"/>
          <w:szCs w:val="28"/>
          <w:lang w:eastAsia="ru-RU"/>
        </w:rPr>
        <w:t>од ред. к.б.н. Л.А.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345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Красильниковой.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345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Харьков: Феникс, 2004. – 224 с.</w:t>
      </w:r>
    </w:p>
    <w:p w:rsidR="00732580" w:rsidRPr="009F70D4" w:rsidRDefault="00732580" w:rsidP="00732580">
      <w:pPr>
        <w:pStyle w:val="a3"/>
        <w:numPr>
          <w:ilvl w:val="0"/>
          <w:numId w:val="22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урнал – Физиология растений – http://www.rusplant.ru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2580" w:rsidRPr="009F70D4" w:rsidRDefault="00732580" w:rsidP="00732580">
      <w:pPr>
        <w:pStyle w:val="a3"/>
        <w:numPr>
          <w:ilvl w:val="0"/>
          <w:numId w:val="22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 – Онлайн-энциклопедия – http://www.fizrast.ru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1172C" w:rsidRPr="00E1172C" w:rsidRDefault="00E1172C" w:rsidP="00E1172C">
      <w:pPr>
        <w:keepNext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4019" w:rsidRPr="00E54019" w:rsidRDefault="00E1172C" w:rsidP="00E54019">
      <w:pPr>
        <w:tabs>
          <w:tab w:val="left" w:pos="993"/>
        </w:tabs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УСР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E54019" w:rsidRPr="00E540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Продукты химического синтеза </w:t>
      </w:r>
    </w:p>
    <w:p w:rsidR="00E1172C" w:rsidRPr="001D76F9" w:rsidRDefault="00E1172C" w:rsidP="00E1172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выполнения заданий: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конспектирование темы по вопросам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составление презентации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172C" w:rsidRPr="001D76F9" w:rsidRDefault="00E1172C" w:rsidP="00E1172C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изучаемых вопросов:</w:t>
      </w:r>
    </w:p>
    <w:p w:rsidR="00C15D05" w:rsidRPr="00C15D05" w:rsidRDefault="00C15D05" w:rsidP="00C15D05">
      <w:pPr>
        <w:numPr>
          <w:ilvl w:val="0"/>
          <w:numId w:val="39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5D0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Аналоги ауксинов: индолил-3-уксусная кислота (препарат гетероауксин), 4-индолил-масляная кислота (препараты корневин, укоренитъ), 4-хлорфеноксиуксусная кислота (препарат томатон).</w:t>
      </w:r>
      <w:r w:rsidRPr="00C15D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15D05" w:rsidRPr="00C15D05" w:rsidRDefault="00C15D05" w:rsidP="00C15D05">
      <w:pPr>
        <w:numPr>
          <w:ilvl w:val="0"/>
          <w:numId w:val="39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5D0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Аналоги гиббереллинов: натриевые соли гиббереллиновых кислот (препараты гиббор-М, гибберрос, гибберсиб, завязь, бутон, цветень). </w:t>
      </w:r>
      <w:r w:rsidRPr="00C15D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15D05" w:rsidRPr="00C15D05" w:rsidRDefault="00C15D05" w:rsidP="00C15D05">
      <w:pPr>
        <w:numPr>
          <w:ilvl w:val="0"/>
          <w:numId w:val="39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5D0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Аналоги цитокининов: N-(1,2,4-триазол-4-ил)-N-фенилмочевина (препарат цитодеф). </w:t>
      </w:r>
      <w:r w:rsidRPr="00C15D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1172C" w:rsidRDefault="00E1172C" w:rsidP="00E1172C">
      <w:pPr>
        <w:keepNext/>
        <w:ind w:firstLine="709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17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Учебно-методическое обеспечение:</w:t>
      </w:r>
    </w:p>
    <w:p w:rsidR="00732580" w:rsidRPr="009F70D4" w:rsidRDefault="00732580" w:rsidP="00732580">
      <w:pPr>
        <w:pStyle w:val="a3"/>
        <w:numPr>
          <w:ilvl w:val="0"/>
          <w:numId w:val="23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Кузнецов, Вл.В. Физиология растений. В 2 т. Т. 2: учебник для академического бакалавриата / Вл.В. Кузнецов, Г.А. Дмитриева. – М.: Издательство Юрайт, 2019. – 459 с.</w:t>
      </w:r>
    </w:p>
    <w:p w:rsidR="00732580" w:rsidRPr="009F70D4" w:rsidRDefault="00732580" w:rsidP="00732580">
      <w:pPr>
        <w:pStyle w:val="a3"/>
        <w:numPr>
          <w:ilvl w:val="0"/>
          <w:numId w:val="23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Медведев, С.С. Физиология растений: учебник для вузов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С.С. Медведев. – СПб: Изд-во С.-Петерб. ун-та, 2004. – 336 с. </w:t>
      </w:r>
    </w:p>
    <w:p w:rsidR="00732580" w:rsidRDefault="00732580" w:rsidP="00732580">
      <w:pPr>
        <w:pStyle w:val="a3"/>
        <w:numPr>
          <w:ilvl w:val="0"/>
          <w:numId w:val="23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растений: учебник для вузов/ Н.Д. Алехина [и др.]; под ред. И.П. Ермакова. – М.: Академия, 2005. – 640 с.</w:t>
      </w:r>
    </w:p>
    <w:p w:rsidR="00732580" w:rsidRPr="009F70D4" w:rsidRDefault="00732580" w:rsidP="00732580">
      <w:pPr>
        <w:pStyle w:val="a3"/>
        <w:numPr>
          <w:ilvl w:val="0"/>
          <w:numId w:val="23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урнал – Физиология растений – http://www.rusplant.ru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2580" w:rsidRPr="009F70D4" w:rsidRDefault="00732580" w:rsidP="00732580">
      <w:pPr>
        <w:pStyle w:val="a3"/>
        <w:numPr>
          <w:ilvl w:val="0"/>
          <w:numId w:val="23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 – http://www.maik.ru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2580" w:rsidRPr="009F70D4" w:rsidRDefault="00732580" w:rsidP="00732580">
      <w:pPr>
        <w:pStyle w:val="a3"/>
        <w:numPr>
          <w:ilvl w:val="0"/>
          <w:numId w:val="23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 – Онлайн-энциклопедия – http://www.fizrast.ru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2580" w:rsidRDefault="00732580" w:rsidP="00E1172C">
      <w:pPr>
        <w:tabs>
          <w:tab w:val="left" w:pos="993"/>
        </w:tabs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172C" w:rsidRDefault="00E1172C" w:rsidP="00E1172C">
      <w:pPr>
        <w:tabs>
          <w:tab w:val="left" w:pos="993"/>
        </w:tabs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УСР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D475B9" w:rsidRPr="00D4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Синтетические регуляторы роста с комплексным воздействием</w:t>
      </w:r>
    </w:p>
    <w:p w:rsidR="00E1172C" w:rsidRPr="001D76F9" w:rsidRDefault="00E1172C" w:rsidP="00E1172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выполнения заданий: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конспектирование темы по вопросам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составление презентации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172C" w:rsidRPr="001D76F9" w:rsidRDefault="00E1172C" w:rsidP="00E1172C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изучаемых вопросов:</w:t>
      </w:r>
    </w:p>
    <w:p w:rsidR="00D475B9" w:rsidRPr="00D475B9" w:rsidRDefault="00D475B9" w:rsidP="00D475B9">
      <w:pPr>
        <w:pStyle w:val="a3"/>
        <w:keepNext/>
        <w:numPr>
          <w:ilvl w:val="0"/>
          <w:numId w:val="35"/>
        </w:numPr>
        <w:tabs>
          <w:tab w:val="left" w:pos="993"/>
        </w:tabs>
        <w:ind w:left="0" w:firstLine="709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4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1-Хлорметилсилатран (мивал, мивал-агро, энергия-М).</w:t>
      </w:r>
    </w:p>
    <w:p w:rsidR="00D475B9" w:rsidRPr="00D475B9" w:rsidRDefault="00D475B9" w:rsidP="00D475B9">
      <w:pPr>
        <w:pStyle w:val="a3"/>
        <w:keepNext/>
        <w:numPr>
          <w:ilvl w:val="0"/>
          <w:numId w:val="35"/>
        </w:numPr>
        <w:tabs>
          <w:tab w:val="left" w:pos="993"/>
        </w:tabs>
        <w:ind w:left="0" w:firstLine="709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4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Тритерпеновые кислоты (препараты новосил, биосил, вэрва), </w:t>
      </w:r>
    </w:p>
    <w:p w:rsidR="00D475B9" w:rsidRPr="00D475B9" w:rsidRDefault="00D475B9" w:rsidP="00D475B9">
      <w:pPr>
        <w:pStyle w:val="a3"/>
        <w:keepNext/>
        <w:numPr>
          <w:ilvl w:val="0"/>
          <w:numId w:val="35"/>
        </w:numPr>
        <w:tabs>
          <w:tab w:val="left" w:pos="993"/>
        </w:tabs>
        <w:ind w:left="0" w:firstLine="709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4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Этан-1,2-дикарбоновая или янтарная кислота (препарат универсальный).</w:t>
      </w:r>
    </w:p>
    <w:p w:rsidR="00E1172C" w:rsidRDefault="00E1172C" w:rsidP="00E1172C">
      <w:pPr>
        <w:keepNext/>
        <w:ind w:firstLine="709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17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Учебно-методическое обеспечение:</w:t>
      </w:r>
    </w:p>
    <w:p w:rsidR="00732580" w:rsidRPr="009F70D4" w:rsidRDefault="00732580" w:rsidP="00CD11FD">
      <w:pPr>
        <w:pStyle w:val="a3"/>
        <w:numPr>
          <w:ilvl w:val="0"/>
          <w:numId w:val="24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Кузнецов, Вл.В. Физиология растений. В 2 т. Т. 2: учебник для академического бакалавриата / Вл.В. Кузнецов, Г.А. Дмитриева. – М.: Издательство Юрайт, 2019. – 459 с.</w:t>
      </w:r>
    </w:p>
    <w:p w:rsidR="00732580" w:rsidRPr="009F70D4" w:rsidRDefault="00732580" w:rsidP="00CD11FD">
      <w:pPr>
        <w:pStyle w:val="a3"/>
        <w:numPr>
          <w:ilvl w:val="0"/>
          <w:numId w:val="24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Медведев, С.С. Физиология растений: учебник для вузов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С.С. Медведев. – СПб: Изд-во С.-Петерб. ун-та, 2004. – 336 с. </w:t>
      </w:r>
    </w:p>
    <w:p w:rsidR="00732580" w:rsidRDefault="00732580" w:rsidP="00CD11FD">
      <w:pPr>
        <w:pStyle w:val="a3"/>
        <w:numPr>
          <w:ilvl w:val="0"/>
          <w:numId w:val="24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растений: учебник для вузов/ Н.Д. Алехина [и др.]; под ред. И.П. Ермакова. – М.: Академия, 2005. – 640 с.</w:t>
      </w:r>
    </w:p>
    <w:p w:rsidR="00732580" w:rsidRPr="008E4C81" w:rsidRDefault="00732580" w:rsidP="00CD11FD">
      <w:pPr>
        <w:pStyle w:val="a3"/>
        <w:numPr>
          <w:ilvl w:val="0"/>
          <w:numId w:val="24"/>
        </w:numPr>
        <w:tabs>
          <w:tab w:val="left" w:pos="1148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Биохимия растений / Б. Хельд. - М.: Бином. Лаборатория знаний, 2011. - 471 c. </w:t>
      </w:r>
    </w:p>
    <w:p w:rsidR="00732580" w:rsidRPr="009F70D4" w:rsidRDefault="00732580" w:rsidP="00CD11FD">
      <w:pPr>
        <w:pStyle w:val="a3"/>
        <w:numPr>
          <w:ilvl w:val="0"/>
          <w:numId w:val="24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 научных данных в области биомедицинских наук – http://www.ncbi.nlm. nih.gov/Pubmed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172C" w:rsidRDefault="00E1172C" w:rsidP="00E1172C">
      <w:pPr>
        <w:keepNext/>
        <w:ind w:firstLine="0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III</w:t>
      </w: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ПЕРЕЧЕНЬ ИСПОЛЬЗУЕМЫХ СРЕДСТВ ДИАГНОСТИКИ</w:t>
      </w: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РЕЗУЛЬТАТОВ УЧЕБНОЙ ДЕЯТЕЛЬНОСТИ </w:t>
      </w:r>
      <w:r w:rsidR="00A84B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МАГИСТРАНТОВ</w:t>
      </w:r>
    </w:p>
    <w:p w:rsidR="001D76F9" w:rsidRPr="001D76F9" w:rsidRDefault="001D76F9" w:rsidP="001D76F9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формы итогового контроля по дисциплине рекомендован экзамен. Оценка учебных достижений </w:t>
      </w:r>
      <w:r w:rsidR="00A84BE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магистранта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на экзамене и производится по десятибалльной шкале. Для текущего контроля и самоконтроля знаний и умений </w:t>
      </w:r>
      <w:r w:rsidR="00FF4A1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магистрантов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данной дисциплине можно использовать следующий диагностический инструментарий:</w:t>
      </w:r>
    </w:p>
    <w:p w:rsidR="001D76F9" w:rsidRPr="001D76F9" w:rsidRDefault="001D76F9" w:rsidP="001D76F9">
      <w:pPr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F4A1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участие в интерактивных лекциях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D76F9" w:rsidRPr="001D76F9" w:rsidRDefault="001D76F9" w:rsidP="001D76F9">
      <w:pPr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F4A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презентаций</w:t>
      </w:r>
      <w:r w:rsidR="00FF4A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на заданную тему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D76F9" w:rsidRPr="001D76F9" w:rsidRDefault="001D76F9" w:rsidP="001D76F9">
      <w:pPr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устные опросы;</w:t>
      </w:r>
    </w:p>
    <w:p w:rsidR="001D76F9" w:rsidRPr="001D76F9" w:rsidRDefault="001D76F9" w:rsidP="001D76F9">
      <w:pPr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письменные контрольные работы по отдельным темам курса.</w:t>
      </w:r>
    </w:p>
    <w:p w:rsidR="00007A54" w:rsidRDefault="00007A54" w:rsidP="001D76F9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76F9" w:rsidRDefault="001D76F9" w:rsidP="001D76F9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ПЕРЕЧЕНЬ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ПРАКТИЧЕСКИХ (СЕМИНАРСКИХ) ЗАНЯТИЙ</w:t>
      </w:r>
    </w:p>
    <w:p w:rsidR="001D76F9" w:rsidRPr="001D76F9" w:rsidRDefault="001D76F9" w:rsidP="001D76F9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Очная форма получения образования,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часа каждое</w:t>
      </w:r>
    </w:p>
    <w:p w:rsidR="00453D50" w:rsidRDefault="00453D50" w:rsidP="00453D50">
      <w:pPr>
        <w:ind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E364D0" w:rsidRPr="00E364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Сигнальные молекулы</w:t>
      </w:r>
      <w:r w:rsidR="00C15D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рецепторы</w:t>
      </w:r>
      <w:r w:rsidRPr="00E3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453D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53D50" w:rsidRPr="001D76F9" w:rsidRDefault="00453D50" w:rsidP="00453D50">
      <w:pPr>
        <w:ind w:firstLine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84BE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Творческие задания для малых групп.</w:t>
      </w:r>
      <w:r w:rsidR="00CD11F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2D33E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Коучинг.</w:t>
      </w:r>
    </w:p>
    <w:p w:rsidR="00453D50" w:rsidRPr="00453D50" w:rsidRDefault="00453D50" w:rsidP="00C15D05">
      <w:pPr>
        <w:ind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3D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Рассматриваемые вопросы:</w:t>
      </w:r>
      <w:r w:rsidR="00E364D0" w:rsidRPr="00E364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первичные и вторичные мессенджеры. Рецепция внешних и внутриклеточных сигналов клетки. Основные типы рецепторов.</w:t>
      </w:r>
      <w:r w:rsidR="00467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67630" w:rsidRPr="00467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Рецепторно-конформационный принцип. Рецепторы,</w:t>
      </w:r>
      <w:r w:rsidR="00467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67630" w:rsidRPr="00467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сопряженные с G-белками. Рецепторы – ионные каналы.</w:t>
      </w:r>
      <w:r w:rsidR="00467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67630" w:rsidRPr="00467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Строение, принцип функционирования. Рецепторы, ассоциированные с ферментом.</w:t>
      </w:r>
      <w:r w:rsidR="00467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67630" w:rsidRPr="00467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Рецепторы, имеющие на цитоплазматической стороне каталитический участок.</w:t>
      </w:r>
      <w:r w:rsidR="00467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67630" w:rsidRPr="00467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Рецепторы, под действием внешнего сигнала связывающие цитоплазматические</w:t>
      </w:r>
      <w:r w:rsidR="00467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67630" w:rsidRPr="00467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протеинтирозинкиназы, или рецептор-«якорь».</w:t>
      </w:r>
      <w:r w:rsidR="00C15D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15D05" w:rsidRPr="00C15D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Экстраклеточные сигналы, первичные мессенджеры (гормоны, цитоки-ны, факторы роста, нейротрансмиттеры, феромоны, пурины и др.)</w:t>
      </w:r>
      <w:r w:rsidR="00683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C15D05" w:rsidRPr="00C15D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Эффекторные молекулы. Аденилатциклаза, фосфолипаза С, фосфоли-паза А2, cGMP-специфическая фосфодиэстераза фоторецепторов, некоторые типы ионных каналов</w:t>
      </w:r>
      <w:r w:rsidR="00683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C15D05" w:rsidRPr="00C15D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вторичные мессенджеры, их метаболизм. цАМФ, цГМФ, ИФ3, ДАГ, NО, Са</w:t>
      </w:r>
      <w:r w:rsidR="00C15D05" w:rsidRPr="006839A2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2+</w:t>
      </w:r>
      <w:r w:rsidR="00C15D05" w:rsidRPr="00C15D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53D50" w:rsidRDefault="00453D50" w:rsidP="00453D50">
      <w:pPr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3D50" w:rsidRDefault="00453D50" w:rsidP="00453D50">
      <w:pPr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2224D7" w:rsidRPr="002224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Трансдукция фитогормональных сигналов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84BED" w:rsidRPr="001D76F9" w:rsidRDefault="00A84BED" w:rsidP="00453D50">
      <w:pPr>
        <w:ind w:firstLine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Интерактивная лекция.</w:t>
      </w:r>
    </w:p>
    <w:p w:rsidR="002224D7" w:rsidRPr="002224D7" w:rsidRDefault="00453D50" w:rsidP="002224D7">
      <w:pPr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453D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Рассматриваемые вопросы: </w:t>
      </w:r>
      <w:r w:rsidR="002224D7" w:rsidRPr="002224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Рецепторы ауксинового сигнала. Механизмы передачи и регуляция ауксиновых сигналов у растений. Биохимические аспекты механизма действия ауксинов. </w:t>
      </w:r>
      <w:r w:rsidR="002224D7"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Рецепция и передача сигнала гиббереллинов. Биохимические аспекты механизма действия гиббереллинов. Рецепторы цитокининового сигнала. Механизмы передачи и регуляция цитокининовых сигналов у растений. Биохимические аспекты механизма действия цитокининов. Восприятие АБК и передача ее сигнала у растений. Биохимические аспекты механизмов действия АБК.</w:t>
      </w:r>
      <w:r w:rsid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2224D7"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Этилен в жизни растений. Рецепторы этилена. Механизмы передачи и регуляция этиленового сигнала у растений. </w:t>
      </w:r>
    </w:p>
    <w:p w:rsidR="002264FD" w:rsidRDefault="002264FD" w:rsidP="001D76F9">
      <w:pPr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76F9" w:rsidRDefault="001D76F9" w:rsidP="001D76F9">
      <w:pPr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Занятие </w:t>
      </w:r>
      <w:r w:rsidR="00A84B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2224D7" w:rsidRPr="002224D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Сигналинг «неклассических» фитогормонов</w:t>
      </w:r>
      <w:r w:rsidR="002224D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:rsidR="00A84BED" w:rsidRDefault="00A84BED" w:rsidP="001D76F9">
      <w:pPr>
        <w:ind w:firstLine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Построение карты</w:t>
      </w:r>
      <w:r w:rsidR="002D33EE" w:rsidRPr="002D33E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2D33E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метаболизма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2D33E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Коучинг.</w:t>
      </w:r>
    </w:p>
    <w:p w:rsidR="002224D7" w:rsidRPr="002224D7" w:rsidRDefault="0052376B" w:rsidP="002224D7">
      <w:pPr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Рассматриваемые вопросы: </w:t>
      </w:r>
      <w:r w:rsidR="00A72D90" w:rsidRPr="00A72D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Рецепция и трансдукция брассиностероидного сигнала</w:t>
      </w:r>
      <w:r w:rsidR="00A72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224D7" w:rsidRPr="002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Жасмонат-зависимая защитная сигнализация в тканях растений. </w:t>
      </w:r>
      <w:r w:rsidR="002224D7"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Механизмы передачи и регуляция сигнала.</w:t>
      </w:r>
      <w:r w:rsid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2224D7" w:rsidRPr="002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Пептидные гормоны растений. </w:t>
      </w:r>
      <w:r w:rsidR="002224D7"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Механизмы передачи и регуляция сигнала.</w:t>
      </w:r>
      <w:r w:rsid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</w:t>
      </w:r>
      <w:r w:rsidR="002224D7" w:rsidRPr="002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 брассиностероидов в регуляции роста и развития растений. </w:t>
      </w:r>
      <w:r w:rsidR="002224D7"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Механизмы передачи и регуляция сигнала.</w:t>
      </w:r>
      <w:r w:rsid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2224D7"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Салициловая кислота. Строение, биосинтез и физиологическая роль в растениях. Механизмы передачи и регуляция сигнала.</w:t>
      </w:r>
      <w:r w:rsid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2224D7" w:rsidRPr="002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Стресс-протекторные эффекты салициловой кислоты и ее структурных аналогов. </w:t>
      </w:r>
      <w:r w:rsidR="002224D7"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Механизмы передачи и регуляция сигнала.</w:t>
      </w:r>
      <w:r w:rsid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2224D7" w:rsidRPr="002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Стриголактоны – регуляторы симбиотрофии растений и микроорганизмов. </w:t>
      </w:r>
      <w:r w:rsidR="002224D7"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Механизмы передачи и регуляция сигнала.</w:t>
      </w:r>
      <w:r w:rsid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2224D7"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Растения и тяжелые металлы: рецепция и сигналинг.</w:t>
      </w:r>
      <w:r w:rsidR="002224D7" w:rsidRPr="002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4D7"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Активные формы кислорода как посредники при передаче стрессовых сигналов. Гормональная регуляция.</w:t>
      </w:r>
    </w:p>
    <w:p w:rsidR="001D76F9" w:rsidRPr="001D76F9" w:rsidRDefault="001D76F9" w:rsidP="00467630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6F9" w:rsidRDefault="00FE42E0" w:rsidP="001D76F9">
      <w:pPr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Занятие 4. </w:t>
      </w:r>
      <w:r w:rsidR="002224D7" w:rsidRPr="00222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</w:t>
      </w:r>
      <w:r w:rsidRPr="00222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итогормоны в биотехнологиях растений</w:t>
      </w:r>
      <w:r w:rsidR="00A84B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84BED" w:rsidRPr="001D76F9" w:rsidRDefault="00A84BED" w:rsidP="00A84BED">
      <w:pPr>
        <w:ind w:firstLine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Интерактивная лекция.</w:t>
      </w:r>
    </w:p>
    <w:p w:rsidR="00FE42E0" w:rsidRPr="00FE42E0" w:rsidRDefault="00A84BED" w:rsidP="00FE42E0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Рассматриваемые вопросы: </w:t>
      </w:r>
      <w:r w:rsidR="00FE42E0" w:rsidRPr="00FE42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Методы  культивирования </w:t>
      </w:r>
      <w:r w:rsidR="00FE42E0" w:rsidRPr="00FE42E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>in</w:t>
      </w:r>
      <w:r w:rsidR="00FE42E0" w:rsidRPr="00FE42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FE42E0" w:rsidRPr="00FE42E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>vitro</w:t>
      </w:r>
      <w:r w:rsidR="00FE42E0" w:rsidRPr="00FE42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применяемые в биотехнологии  растений. Источники питания растений в условиях  </w:t>
      </w:r>
      <w:r w:rsidR="00FE42E0" w:rsidRPr="00FE42E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>in</w:t>
      </w:r>
      <w:r w:rsidR="00FE42E0" w:rsidRPr="00FE42E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="00FE42E0" w:rsidRPr="00FE42E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>vivo</w:t>
      </w:r>
      <w:r w:rsidR="00FE42E0" w:rsidRPr="00FE42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  </w:t>
      </w:r>
      <w:r w:rsidR="00FE42E0" w:rsidRPr="00FE42E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>in</w:t>
      </w:r>
      <w:r w:rsidR="00FE42E0" w:rsidRPr="00FE42E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="00FE42E0" w:rsidRPr="00FE42E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>vitro</w:t>
      </w:r>
      <w:r w:rsidR="00FE42E0" w:rsidRPr="00FE42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Фитогормоны. Витамины. Минеральные  вещества.</w:t>
      </w:r>
      <w:r w:rsidR="00FE42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FE42E0" w:rsidRPr="00FE42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Классы фитогормонов и их особенности.  Действие фитогормонов в сигнальной регуляции роста и развития растений. Значение фитогормонов при проведении работ по культивированию </w:t>
      </w:r>
      <w:r w:rsidR="00FE42E0" w:rsidRPr="00FE42E0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in</w:t>
      </w:r>
      <w:r w:rsidR="00FE42E0" w:rsidRPr="00FE42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FE42E0" w:rsidRPr="00FE42E0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vitro</w:t>
      </w:r>
      <w:r w:rsidR="00FE42E0" w:rsidRPr="00FE42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  Культура изолированных клеток и клеточных суспензий.</w:t>
      </w:r>
      <w:r w:rsidR="00FE42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FE42E0" w:rsidRPr="00FE42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Каллусные и клеточные культуры. Особенности органогенеза и эмбриоидогенеза </w:t>
      </w:r>
      <w:r w:rsidR="00FE42E0" w:rsidRPr="00FE42E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>in</w:t>
      </w:r>
      <w:r w:rsidR="00FE42E0" w:rsidRPr="00FE42E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="00FE42E0" w:rsidRPr="00FE42E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>vivo</w:t>
      </w:r>
      <w:r w:rsidR="00FE42E0" w:rsidRPr="00FE42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 </w:t>
      </w:r>
      <w:r w:rsidR="00FE42E0" w:rsidRPr="00FE42E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>in</w:t>
      </w:r>
      <w:r w:rsidR="00FE42E0" w:rsidRPr="00FE42E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="00FE42E0" w:rsidRPr="00FE42E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>vitro</w:t>
      </w:r>
      <w:r w:rsidR="00FE42E0" w:rsidRPr="00FE42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Технология получения искусственных семян.</w:t>
      </w:r>
      <w:r w:rsidR="00FE42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FE42E0" w:rsidRPr="00FE42E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 протопластов. Соматическая гибридизация. Методы слияния протопластов. Особенности продуктов слияния протопластов. Перспективы развития клеточной инженерии растений.</w:t>
      </w:r>
      <w:r w:rsidR="00FE4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42E0" w:rsidRPr="00FE42E0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Генетическая интеграция растений и микроорганизмов (мутуалистические взаимоотношения у растений). Механизмы взаимодействия растений с агробактериями. Природные генные векторы у растений.</w:t>
      </w:r>
    </w:p>
    <w:p w:rsidR="00467630" w:rsidRDefault="00467630" w:rsidP="001D76F9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76F9" w:rsidRPr="001D76F9" w:rsidRDefault="001D76F9" w:rsidP="001D76F9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37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Заочная форма получения образования, </w:t>
      </w:r>
      <w:r w:rsidR="00A84BED" w:rsidRPr="005237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5237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часа каждое</w:t>
      </w:r>
    </w:p>
    <w:p w:rsidR="00467630" w:rsidRDefault="00467630" w:rsidP="00467630">
      <w:pPr>
        <w:ind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E364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Сигнальные молекулы</w:t>
      </w:r>
      <w:r w:rsidRPr="00E3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453D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67630" w:rsidRPr="001D76F9" w:rsidRDefault="00467630" w:rsidP="00467630">
      <w:pPr>
        <w:ind w:firstLine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84BE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Творческие задания для малых групп.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Коучинг.</w:t>
      </w:r>
    </w:p>
    <w:p w:rsidR="00A72D90" w:rsidRPr="00453D50" w:rsidRDefault="00A72D90" w:rsidP="00A72D90">
      <w:pPr>
        <w:ind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3D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Рассматриваемые вопросы:</w:t>
      </w:r>
      <w:r w:rsidRPr="00E364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первичные и вторичные мессенджеры. Рецепция внешних и внутриклеточных сигналов клетки. Основные типы рецепторов.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67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Рецепторно-конформационный принцип. Рецепторы,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67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сопряженные с G-белками. Рецепторы – ионные каналы.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67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Строение, принцип функционирования. Рецепторы, ассоциированные с ферментом.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67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Рецепторы, имеющие на цитоплазматической стороне каталитический участок.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67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Рецепторы, под действием внешнего сигнала связывающие цитоплазматические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67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протеинтирозинкиназы, или рецептор-«якорь».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15D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Экстраклеточные сигналы, первичные мессенджеры (гормоны, цитоки-ны, факторы роста, нейротрансмиттеры, феромоны, пурины и др.)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C15D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Эффекторные молекулы. Аденилатциклаза, фосфолипаза С, фосфоли-паза А2, cGMP-специфическая фосфодиэстераза фоторецепторов, некоторые типы ионных каналов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C15D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вторичные мессенджеры, их метаболизм. цАМФ, цГМФ, ИФ3, ДАГ, NО, Са</w:t>
      </w:r>
      <w:r w:rsidRPr="006839A2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2+</w:t>
      </w:r>
      <w:r w:rsidRPr="00C15D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264FD" w:rsidRDefault="002264FD" w:rsidP="00FE42E0">
      <w:pPr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42E0" w:rsidRDefault="00467630" w:rsidP="00FE42E0">
      <w:pPr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FE42E0" w:rsidRPr="002224D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Сигналинг «неклассических» фитогормонов</w:t>
      </w:r>
      <w:r w:rsidR="00FE42E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:rsidR="00FE42E0" w:rsidRDefault="00FE42E0" w:rsidP="00FE42E0">
      <w:pPr>
        <w:ind w:firstLine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Построение карты</w:t>
      </w:r>
      <w:r w:rsidRPr="002D33E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метаболизма. Коучинг.</w:t>
      </w:r>
    </w:p>
    <w:p w:rsidR="00A72D90" w:rsidRPr="002224D7" w:rsidRDefault="00A72D90" w:rsidP="00A72D90">
      <w:pPr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Рассматриваемые вопросы: </w:t>
      </w:r>
      <w:r w:rsidRPr="00A72D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Рецепция и трансдукция брассиностероидного сигнала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Жасмонат-зависимая защитная сигнализация в тканях растений. </w:t>
      </w:r>
      <w:r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Механизмы передачи и регуляция сигнала.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2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Пептидные гормоны растений. </w:t>
      </w:r>
      <w:r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Механизмы передачи и регуляция сигнала.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</w:t>
      </w:r>
      <w:r w:rsidRPr="002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 брассиностероидов в регуляции роста и развития растений. </w:t>
      </w:r>
      <w:r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Механизмы передачи и регуляция сигнала.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Салициловая кислота. Строение, биосинтез и физиологическая роль в растениях. Механизмы передачи и регуляция сигнала.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2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Стресс-протекторные эффекты салициловой кислоты и ее структурных аналогов. </w:t>
      </w:r>
      <w:r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Механизмы передачи и регуляция сигнала.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2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Стриголактоны – регуляторы симбиотрофии растений и микроорганизмов. </w:t>
      </w:r>
      <w:r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Механизмы передачи и регуляция сигнала.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Растения и тяжелые металлы: рецепция и сигналинг.</w:t>
      </w:r>
      <w:r w:rsidRPr="002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Активные формы кислорода как посредники при передаче стрессовых сигналов. Гормональная регуляция.</w:t>
      </w:r>
    </w:p>
    <w:p w:rsidR="005C5735" w:rsidRDefault="005C5735" w:rsidP="005C5735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5735" w:rsidRPr="005C5735" w:rsidRDefault="005C5735" w:rsidP="005C5735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73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5C57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ИТОГОВАЯ АТТЕСТАЦИЯ ПО ДИСЦИПЛИНЕ</w:t>
      </w:r>
    </w:p>
    <w:p w:rsidR="005C5735" w:rsidRPr="005C5735" w:rsidRDefault="005C5735" w:rsidP="005C573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7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дисциплине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трансдукция фитогор</w:t>
      </w:r>
      <w:r w:rsidR="001C361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ональных сигналов</w:t>
      </w:r>
      <w:r w:rsidRPr="005C5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предусмотрено написание экзаменационной работы. Экзаменационная работа выполняется в электронном виде, включает титульный лист, основное содержание и список использованных источников информации (книги, статьи, интернет-источники). Объем экзаменационной работы – не менее 20 страниц основного текста. Источников информации – не менее 15. </w:t>
      </w:r>
    </w:p>
    <w:p w:rsidR="005C5735" w:rsidRPr="005C5735" w:rsidRDefault="005C5735" w:rsidP="005C573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Оформление страницы: поля: верхнее и нижнее – 2 см; левое – 3 см; правое – 1 см. Шрифт </w:t>
      </w:r>
      <w:r w:rsidRPr="005C57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Times</w:t>
      </w:r>
      <w:r w:rsidRPr="005C5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57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New</w:t>
      </w:r>
      <w:r w:rsidRPr="005C5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57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Roman</w:t>
      </w:r>
      <w:r w:rsidRPr="005C5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14 </w:t>
      </w:r>
      <w:r w:rsidRPr="005C57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pt</w:t>
      </w:r>
      <w:r w:rsidRPr="005C5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Абзацный отступ – 1,25 см; выравнивание по ширине, междустрочный интервал – одинарный. </w:t>
      </w:r>
    </w:p>
    <w:p w:rsidR="005C5735" w:rsidRPr="005C5735" w:rsidRDefault="005C5735" w:rsidP="005C573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73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Отдельные страницы: титульный лист и список использованных источников.</w:t>
      </w:r>
    </w:p>
    <w:p w:rsidR="005C5735" w:rsidRPr="005C5735" w:rsidRDefault="005C5735" w:rsidP="005C573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73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освещается по плану, снабжается цветными иллюстрациями с подписями.</w:t>
      </w:r>
    </w:p>
    <w:p w:rsidR="005C5735" w:rsidRPr="005C5735" w:rsidRDefault="005C5735" w:rsidP="005C573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73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Титульный лист и список использованных источников оформляется по СТП.</w:t>
      </w:r>
    </w:p>
    <w:p w:rsidR="005C5735" w:rsidRPr="005C5735" w:rsidRDefault="005C5735" w:rsidP="005C5735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7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Примерная тематика экзаменационных работ:</w:t>
      </w:r>
    </w:p>
    <w:p w:rsidR="001954F8" w:rsidRPr="001954F8" w:rsidRDefault="001954F8" w:rsidP="001954F8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4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Протеинкиназы и протеинфосфатазы как ключевые ферменты регуляции сигнальных каскадов клетки.</w:t>
      </w:r>
    </w:p>
    <w:p w:rsidR="001954F8" w:rsidRDefault="001954F8" w:rsidP="001954F8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4F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Фосфолипазы и липоксигеназы растений. Липоксигеназная сигнальная система как сложный путь образования оксилипинов растений. Дивинилэфирсинтазная, алленоксидсинтазная и гидропероксидлиазная ветви липоксигеназного сигналинга.</w:t>
      </w:r>
    </w:p>
    <w:p w:rsidR="001954F8" w:rsidRPr="001954F8" w:rsidRDefault="001954F8" w:rsidP="001954F8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4F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МАП-киназная сигнальная система растений как группа мультифункциональных внутриклеточных сигнальных путей. Регуляция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54F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МАП-киназного сигнального каскада. Роль в регуляции митоза клеток.</w:t>
      </w:r>
    </w:p>
    <w:p w:rsidR="005C5735" w:rsidRPr="005C5735" w:rsidRDefault="005C5735" w:rsidP="001954F8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73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Метаболизм ауксинов в растениях.  Хемиосмотическая гипотеза полярного транспорта ауксина.  Рецепторы ауксинов. Действие ИУК на клетку.</w:t>
      </w:r>
    </w:p>
    <w:p w:rsidR="005C5735" w:rsidRPr="005C5735" w:rsidRDefault="005C5735" w:rsidP="001954F8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735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Гиббереллин-индуцируемая экспрессия генов синтеза антоцианов и амилазы. Гены-мишени гиббереллинового сигнала. Рецепторы гиббереллинов. Физиологические эффекты гиббереллинов.</w:t>
      </w:r>
    </w:p>
    <w:p w:rsidR="005C5735" w:rsidRPr="005C5735" w:rsidRDefault="005C5735" w:rsidP="001954F8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735">
        <w:rPr>
          <w:rFonts w:ascii="Times New Roman" w:eastAsia="Times New Roman" w:hAnsi="Times New Roman" w:cs="Times New Roman"/>
          <w:sz w:val="28"/>
          <w:szCs w:val="28"/>
          <w:lang w:eastAsia="ru-RU"/>
        </w:rPr>
        <w:t>Цитоплазматические цитокининсвязывающие белки. Мембранные рецепторы цитокининов. Гены-мишени цитокининов. Морфогенентическая роль цитокининов и ауксинов.</w:t>
      </w:r>
    </w:p>
    <w:p w:rsidR="005C5735" w:rsidRDefault="005C5735" w:rsidP="001954F8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73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АБК - стрессовый фитогормон. Значение АБК в процессах адаптации к стрессовым воздействиям. АБК и формирование устойчивости к низким температурам. АБК и биотический стресс. Роль АБК в регуляции водного режима растений.</w:t>
      </w:r>
    </w:p>
    <w:p w:rsidR="005C5735" w:rsidRPr="005C5735" w:rsidRDefault="005C5735" w:rsidP="001954F8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73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Регуляция уровня этилена в растении.</w:t>
      </w:r>
      <w:r w:rsidR="001C3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573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 рецепторных гистидинкиназ. Тройной ответ растений на действие этилена. Практическое применение этилена.</w:t>
      </w:r>
    </w:p>
    <w:p w:rsidR="005C5735" w:rsidRPr="005C5735" w:rsidRDefault="001954F8" w:rsidP="001954F8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Соединения, образуемые микроорганизмами, способные влиять на рост высших растений: гельминтоспорол, котиленины, склерин, песталотин, фузикокцин. Соединения, образуемые высшими растениями и влияющие на их рост при экзогенном введении: фенолкарбоновые кислоты, транскоричная кислота, галловая кислота, хлорогеновая кислота, коричная кислота, кумаровая кислота феруловая кислота, флавоноиды, кумарины и др.</w:t>
      </w:r>
    </w:p>
    <w:p w:rsidR="001954F8" w:rsidRPr="001954F8" w:rsidRDefault="001954F8" w:rsidP="001954F8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54F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Клональное микроразмножение растений. Роль ауксинов и цитокининов в каллусогенезе. Гормононезависимость каллусных клеток. Образование отдельных органов растений in vitro. Роль фитогормонов. Использование фитогормонов при выращивани</w:t>
      </w:r>
      <w:r w:rsidR="001C3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1954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растений в открытом грунте.</w:t>
      </w:r>
    </w:p>
    <w:p w:rsidR="001954F8" w:rsidRDefault="001954F8" w:rsidP="005C5735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5735" w:rsidRPr="005C5735" w:rsidRDefault="005C5735" w:rsidP="005C5735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573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</w:t>
      </w:r>
      <w:r w:rsidRPr="005C57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СТРУКТУРА РЕЙТИНГОВОЙ ОЦЕНКИ ЗНАНИЙ</w:t>
      </w:r>
    </w:p>
    <w:p w:rsidR="001D76F9" w:rsidRPr="001D76F9" w:rsidRDefault="001D76F9" w:rsidP="001D76F9">
      <w:pPr>
        <w:keepNext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Итоговая оценка по дисциплине</w:t>
      </w: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(минимум 4, максимум 10 баллов) на основании данных ведомостей модульно-рейтинговой системы оценки знаний определяется по формуле:</w:t>
      </w:r>
    </w:p>
    <w:p w:rsidR="001D76F9" w:rsidRPr="001D76F9" w:rsidRDefault="001D76F9" w:rsidP="001D76F9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Итоговая оценка = 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А×0,4 </w:t>
      </w:r>
      <w:r w:rsidRPr="001D76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+ 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Б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× 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0,6</w:t>
      </w:r>
    </w:p>
    <w:p w:rsidR="001D76F9" w:rsidRPr="001D76F9" w:rsidRDefault="001D76F9" w:rsidP="001D76F9">
      <w:pPr>
        <w:keepNext/>
        <w:ind w:firstLine="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А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средний балл текущей успеваемости, 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Б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экзаменационный балл.</w:t>
      </w:r>
    </w:p>
    <w:p w:rsidR="001D76F9" w:rsidRPr="001D76F9" w:rsidRDefault="001D76F9" w:rsidP="001D76F9">
      <w:pPr>
        <w:keepNext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Итоговая оценка выставляется только в случае успешной сдачи экзамена (4 балла и выше).</w:t>
      </w:r>
    </w:p>
    <w:p w:rsidR="001D76F9" w:rsidRPr="001D76F9" w:rsidRDefault="001D76F9" w:rsidP="001D76F9">
      <w:pPr>
        <w:keepNext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Балл </w:t>
      </w:r>
      <w:r w:rsidRPr="001D76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текущей успеваемости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по формуле:</w:t>
      </w:r>
    </w:p>
    <w:p w:rsidR="001D76F9" w:rsidRPr="001D76F9" w:rsidRDefault="001D76F9" w:rsidP="001D76F9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А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= (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С + 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>D</w:t>
      </w:r>
      <w:r w:rsidRPr="001D76F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 /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2</w:t>
      </w:r>
    </w:p>
    <w:p w:rsidR="001D76F9" w:rsidRPr="001D76F9" w:rsidRDefault="001D76F9" w:rsidP="001D76F9">
      <w:pPr>
        <w:keepNext/>
        <w:ind w:firstLine="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С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средний балл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4 интерактивных практических (семинарских) занятия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D76F9" w:rsidRPr="001D76F9" w:rsidRDefault="001D76F9" w:rsidP="001D76F9">
      <w:pPr>
        <w:keepNext/>
        <w:ind w:firstLine="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>D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–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среднее арифметическое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оценок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контрольным работам УСР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76F9" w:rsidRPr="001D76F9" w:rsidRDefault="001D76F9" w:rsidP="001D76F9">
      <w:pPr>
        <w:keepNext/>
        <w:ind w:firstLine="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1D76F9" w:rsidRPr="001D76F9" w:rsidRDefault="001D76F9" w:rsidP="001D76F9">
      <w:pPr>
        <w:pageBreakBefore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 СОГЛАСОВАНИЯ УЧЕБНОЙ ПРОГРАММЫ</w:t>
      </w: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 «</w:t>
      </w:r>
      <w:r w:rsidR="007027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ТРАНСДУКЦИЯ ФИТОГОРМОНАЛЬНЫХ СИГНАЛОВ</w:t>
      </w:r>
      <w:r w:rsidR="00D102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ДРУГИМИ ДИСЦИПЛИНАМИ СПЕЦИАЛЬНОСТИ</w:t>
      </w:r>
    </w:p>
    <w:p w:rsidR="001D76F9" w:rsidRPr="001D76F9" w:rsidRDefault="001D76F9" w:rsidP="001D76F9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Cs/>
          <w:sz w:val="30"/>
          <w:szCs w:val="24"/>
          <w:lang w:eastAsia="ru-RU"/>
        </w:rPr>
        <w:t>1 31 80 01 Биология</w:t>
      </w:r>
      <w:r>
        <w:rPr>
          <w:rFonts w:ascii="Times New Roman" w:eastAsia="Times New Roman" w:hAnsi="Times New Roman" w:cs="Times New Roman"/>
          <w:bCs/>
          <w:sz w:val="30"/>
          <w:szCs w:val="24"/>
          <w:lang w:eastAsia="ru-RU"/>
        </w:rPr>
        <w:t xml:space="preserve"> </w:t>
      </w:r>
      <w:r w:rsidRPr="001D76F9">
        <w:rPr>
          <w:rFonts w:ascii="Times New Roman" w:eastAsia="Times New Roman" w:hAnsi="Times New Roman" w:cs="Times New Roman"/>
          <w:bCs/>
          <w:sz w:val="30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sz w:val="30"/>
          <w:szCs w:val="24"/>
          <w:lang w:eastAsia="ru-RU"/>
        </w:rPr>
        <w:t>п</w:t>
      </w:r>
      <w:r w:rsidRPr="001D76F9">
        <w:rPr>
          <w:rFonts w:ascii="Times New Roman" w:eastAsia="Times New Roman" w:hAnsi="Times New Roman" w:cs="Times New Roman"/>
          <w:bCs/>
          <w:sz w:val="30"/>
          <w:szCs w:val="24"/>
          <w:lang w:eastAsia="ru-RU"/>
        </w:rPr>
        <w:t>рофилизация Функциональная биология)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340"/>
        <w:gridCol w:w="1980"/>
        <w:gridCol w:w="2520"/>
      </w:tblGrid>
      <w:tr w:rsidR="001D76F9" w:rsidRPr="001D76F9" w:rsidTr="00DA7A15">
        <w:trPr>
          <w:jc w:val="center"/>
        </w:trPr>
        <w:tc>
          <w:tcPr>
            <w:tcW w:w="2340" w:type="dxa"/>
            <w:tcBorders>
              <w:bottom w:val="double" w:sz="4" w:space="0" w:color="auto"/>
            </w:tcBorders>
          </w:tcPr>
          <w:p w:rsidR="001D76F9" w:rsidRPr="001D76F9" w:rsidRDefault="001D76F9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</w:p>
          <w:p w:rsidR="001D76F9" w:rsidRPr="001D76F9" w:rsidRDefault="001D76F9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дисциплины, </w:t>
            </w:r>
          </w:p>
          <w:p w:rsidR="001D76F9" w:rsidRPr="001D76F9" w:rsidRDefault="001D76F9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которой </w:t>
            </w:r>
          </w:p>
          <w:p w:rsidR="001D76F9" w:rsidRPr="001D76F9" w:rsidRDefault="001D76F9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согласование</w:t>
            </w:r>
          </w:p>
        </w:tc>
        <w:tc>
          <w:tcPr>
            <w:tcW w:w="2340" w:type="dxa"/>
            <w:tcBorders>
              <w:bottom w:val="double" w:sz="4" w:space="0" w:color="auto"/>
            </w:tcBorders>
          </w:tcPr>
          <w:p w:rsidR="001D76F9" w:rsidRPr="001D76F9" w:rsidRDefault="001D76F9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</w:p>
          <w:p w:rsidR="001D76F9" w:rsidRPr="001D76F9" w:rsidRDefault="001D76F9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кафедры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:rsidR="001D76F9" w:rsidRPr="001D76F9" w:rsidRDefault="001D76F9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 </w:t>
            </w:r>
          </w:p>
          <w:p w:rsidR="001D76F9" w:rsidRPr="001D76F9" w:rsidRDefault="001D76F9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изменениях в содержании учебной программы </w:t>
            </w:r>
          </w:p>
          <w:p w:rsidR="001D76F9" w:rsidRPr="001D76F9" w:rsidRDefault="001D76F9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изучаемой учебной </w:t>
            </w:r>
          </w:p>
          <w:p w:rsidR="001D76F9" w:rsidRPr="001D76F9" w:rsidRDefault="001D76F9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дисциплине</w:t>
            </w:r>
          </w:p>
        </w:tc>
        <w:tc>
          <w:tcPr>
            <w:tcW w:w="2520" w:type="dxa"/>
            <w:tcBorders>
              <w:bottom w:val="double" w:sz="4" w:space="0" w:color="auto"/>
            </w:tcBorders>
          </w:tcPr>
          <w:p w:rsidR="001D76F9" w:rsidRPr="001D76F9" w:rsidRDefault="001D76F9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Решение, принятое кафедрой, разработавшей учебную программу (с указанием даты и номера протокола)</w:t>
            </w:r>
          </w:p>
        </w:tc>
      </w:tr>
      <w:tr w:rsidR="0052376B" w:rsidRPr="001D76F9" w:rsidTr="00DA7A15">
        <w:trPr>
          <w:jc w:val="center"/>
        </w:trPr>
        <w:tc>
          <w:tcPr>
            <w:tcW w:w="2340" w:type="dxa"/>
            <w:tcBorders>
              <w:top w:val="double" w:sz="4" w:space="0" w:color="auto"/>
            </w:tcBorders>
          </w:tcPr>
          <w:p w:rsidR="0052376B" w:rsidRPr="00FB3C7E" w:rsidRDefault="0052376B" w:rsidP="0052376B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Мембраны и межклеточные коммуникации</w:t>
            </w:r>
          </w:p>
        </w:tc>
        <w:tc>
          <w:tcPr>
            <w:tcW w:w="2340" w:type="dxa"/>
            <w:tcBorders>
              <w:top w:val="double" w:sz="4" w:space="0" w:color="auto"/>
            </w:tcBorders>
          </w:tcPr>
          <w:p w:rsidR="0052376B" w:rsidRPr="00FB3C7E" w:rsidRDefault="0052376B" w:rsidP="0052376B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FB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Зоологии, физиологии и генетики</w:t>
            </w:r>
          </w:p>
        </w:tc>
        <w:tc>
          <w:tcPr>
            <w:tcW w:w="1980" w:type="dxa"/>
            <w:tcBorders>
              <w:top w:val="double" w:sz="4" w:space="0" w:color="auto"/>
            </w:tcBorders>
          </w:tcPr>
          <w:p w:rsidR="0052376B" w:rsidRPr="00FB3C7E" w:rsidRDefault="0052376B" w:rsidP="0052376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учебной программы одобрить</w:t>
            </w:r>
          </w:p>
        </w:tc>
        <w:tc>
          <w:tcPr>
            <w:tcW w:w="2520" w:type="dxa"/>
            <w:tcBorders>
              <w:top w:val="double" w:sz="4" w:space="0" w:color="auto"/>
            </w:tcBorders>
          </w:tcPr>
          <w:p w:rsidR="0052376B" w:rsidRPr="00FB3C7E" w:rsidRDefault="0052376B" w:rsidP="0052376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Рекомендовать к утверждению учебную программу в представленном варианте</w:t>
            </w:r>
          </w:p>
          <w:p w:rsidR="0052376B" w:rsidRPr="00FB3C7E" w:rsidRDefault="0052376B" w:rsidP="0052376B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10 от </w:t>
            </w:r>
            <w:r w:rsidRPr="00FB3C7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</w:t>
            </w:r>
            <w:r w:rsidRPr="00FB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B3C7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04</w:t>
            </w:r>
            <w:r w:rsidRPr="00FB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2019 г.</w:t>
            </w:r>
          </w:p>
        </w:tc>
      </w:tr>
      <w:tr w:rsidR="0052376B" w:rsidRPr="001D76F9" w:rsidTr="00DA7A15">
        <w:trPr>
          <w:jc w:val="center"/>
        </w:trPr>
        <w:tc>
          <w:tcPr>
            <w:tcW w:w="2340" w:type="dxa"/>
          </w:tcPr>
          <w:p w:rsidR="0052376B" w:rsidRPr="00FB3C7E" w:rsidRDefault="0052376B" w:rsidP="0052376B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B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Эпигенетика </w:t>
            </w:r>
            <w:r w:rsidRPr="00FB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340" w:type="dxa"/>
          </w:tcPr>
          <w:p w:rsidR="0052376B" w:rsidRPr="00FB3C7E" w:rsidRDefault="0052376B" w:rsidP="0052376B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FB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Зоологии, физиологии и генетики </w:t>
            </w:r>
          </w:p>
        </w:tc>
        <w:tc>
          <w:tcPr>
            <w:tcW w:w="1980" w:type="dxa"/>
          </w:tcPr>
          <w:p w:rsidR="0052376B" w:rsidRPr="00FB3C7E" w:rsidRDefault="0052376B" w:rsidP="0052376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учебной программы одобрить</w:t>
            </w:r>
          </w:p>
        </w:tc>
        <w:tc>
          <w:tcPr>
            <w:tcW w:w="2520" w:type="dxa"/>
          </w:tcPr>
          <w:p w:rsidR="0052376B" w:rsidRPr="00FB3C7E" w:rsidRDefault="0052376B" w:rsidP="0052376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Рекомендовать к утверждению учебную программу в представленном варианте</w:t>
            </w:r>
          </w:p>
          <w:p w:rsidR="0052376B" w:rsidRPr="001D76F9" w:rsidRDefault="0052376B" w:rsidP="0052376B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10 от </w:t>
            </w:r>
            <w:r w:rsidRPr="00FB3C7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</w:t>
            </w:r>
            <w:r w:rsidRPr="00FB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B3C7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04</w:t>
            </w:r>
            <w:r w:rsidRPr="00FB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2019 г.</w:t>
            </w:r>
          </w:p>
        </w:tc>
      </w:tr>
    </w:tbl>
    <w:p w:rsidR="001D76F9" w:rsidRPr="001D76F9" w:rsidRDefault="001D76F9" w:rsidP="001D76F9">
      <w:pPr>
        <w:ind w:firstLine="0"/>
        <w:jc w:val="right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p w:rsidR="001D76F9" w:rsidRPr="001D76F9" w:rsidRDefault="001D76F9" w:rsidP="001D76F9">
      <w:pPr>
        <w:pageBreakBefore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ДОПОЛНЕНИЯ И ИЗМЕНЕНИЯ К УЧЕБНОЙ ПРОГРАММЕ </w:t>
      </w: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ИЗУЧАЕМОЙ УЧЕБНОЙ ДИСЦИПЛИНЕ</w:t>
      </w: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_____/_____ учебный год</w:t>
      </w: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0"/>
        <w:gridCol w:w="5808"/>
        <w:gridCol w:w="2340"/>
      </w:tblGrid>
      <w:tr w:rsidR="001D76F9" w:rsidRPr="001D76F9" w:rsidTr="00DA7A15">
        <w:trPr>
          <w:jc w:val="center"/>
        </w:trPr>
        <w:tc>
          <w:tcPr>
            <w:tcW w:w="780" w:type="dxa"/>
            <w:tcBorders>
              <w:bottom w:val="double" w:sz="4" w:space="0" w:color="auto"/>
            </w:tcBorders>
          </w:tcPr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808" w:type="dxa"/>
            <w:tcBorders>
              <w:bottom w:val="double" w:sz="4" w:space="0" w:color="auto"/>
            </w:tcBorders>
          </w:tcPr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Дополнения и изменения</w:t>
            </w:r>
          </w:p>
        </w:tc>
        <w:tc>
          <w:tcPr>
            <w:tcW w:w="2340" w:type="dxa"/>
            <w:tcBorders>
              <w:bottom w:val="double" w:sz="4" w:space="0" w:color="auto"/>
            </w:tcBorders>
          </w:tcPr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</w:t>
            </w:r>
          </w:p>
        </w:tc>
      </w:tr>
      <w:tr w:rsidR="001D76F9" w:rsidRPr="001D76F9" w:rsidTr="00DA7A15">
        <w:trPr>
          <w:trHeight w:val="7214"/>
          <w:jc w:val="center"/>
        </w:trPr>
        <w:tc>
          <w:tcPr>
            <w:tcW w:w="780" w:type="dxa"/>
            <w:tcBorders>
              <w:top w:val="double" w:sz="4" w:space="0" w:color="auto"/>
            </w:tcBorders>
          </w:tcPr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808" w:type="dxa"/>
            <w:tcBorders>
              <w:top w:val="double" w:sz="4" w:space="0" w:color="auto"/>
            </w:tcBorders>
          </w:tcPr>
          <w:p w:rsidR="001D76F9" w:rsidRPr="001D76F9" w:rsidRDefault="001D76F9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</w:tcPr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1D76F9" w:rsidRPr="001D76F9" w:rsidRDefault="001D76F9" w:rsidP="001D76F9">
      <w:pPr>
        <w:ind w:firstLine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D76F9" w:rsidRPr="001D76F9" w:rsidRDefault="001D76F9" w:rsidP="001D76F9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программа пересмотрена и одобрена на заседании кафедры ботаники и физиологии растений</w:t>
      </w:r>
    </w:p>
    <w:p w:rsidR="001D76F9" w:rsidRPr="001D76F9" w:rsidRDefault="001D76F9" w:rsidP="001D76F9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(протокол № ____ от ________ 20</w:t>
      </w:r>
      <w:r w:rsidRPr="001D7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__ г.)</w:t>
      </w:r>
    </w:p>
    <w:p w:rsidR="001D76F9" w:rsidRPr="001D76F9" w:rsidRDefault="001D76F9" w:rsidP="001D76F9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6F9" w:rsidRPr="001D76F9" w:rsidRDefault="001D76F9" w:rsidP="001D76F9">
      <w:pPr>
        <w:spacing w:before="120"/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Заведующий кафедрой химии</w:t>
      </w:r>
      <w:r w:rsidRPr="001D7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D7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 Н.М. Дайнеко</w:t>
      </w:r>
    </w:p>
    <w:p w:rsidR="001D76F9" w:rsidRPr="001D76F9" w:rsidRDefault="001D76F9" w:rsidP="001D76F9">
      <w:pPr>
        <w:ind w:left="708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6F9" w:rsidRPr="001D76F9" w:rsidRDefault="001D76F9" w:rsidP="001D76F9">
      <w:pPr>
        <w:spacing w:before="120"/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УТВЕРЖДАЮ</w:t>
      </w:r>
    </w:p>
    <w:p w:rsidR="001D76F9" w:rsidRPr="001D76F9" w:rsidRDefault="001D76F9" w:rsidP="001D76F9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Декан биологического факультета </w:t>
      </w:r>
    </w:p>
    <w:p w:rsidR="001D76F9" w:rsidRPr="001D76F9" w:rsidRDefault="001D76F9" w:rsidP="001D76F9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УО «ГГУ им. Ф. Скорины», д.б.н.</w:t>
      </w:r>
      <w:r w:rsidR="00CD1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7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 В.С. Аверин</w:t>
      </w: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60634E" w:rsidRDefault="0060634E" w:rsidP="00691B3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91B37" w:rsidRPr="001B6D2F" w:rsidRDefault="00691B37" w:rsidP="001B6D2F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691B37" w:rsidRPr="001B6D2F" w:rsidSect="00CD11FD">
      <w:pgSz w:w="11906" w:h="16838"/>
      <w:pgMar w:top="1418" w:right="851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60A" w:rsidRDefault="003E060A" w:rsidP="0093714C">
      <w:r>
        <w:separator/>
      </w:r>
    </w:p>
  </w:endnote>
  <w:endnote w:type="continuationSeparator" w:id="0">
    <w:p w:rsidR="003E060A" w:rsidRDefault="003E060A" w:rsidP="00937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60A" w:rsidRDefault="003E060A" w:rsidP="0093714C">
      <w:r>
        <w:separator/>
      </w:r>
    </w:p>
  </w:footnote>
  <w:footnote w:type="continuationSeparator" w:id="0">
    <w:p w:rsidR="003E060A" w:rsidRDefault="003E060A" w:rsidP="009371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7974685"/>
      <w:docPartObj>
        <w:docPartGallery w:val="Page Numbers (Top of Page)"/>
        <w:docPartUnique/>
      </w:docPartObj>
    </w:sdtPr>
    <w:sdtEndPr/>
    <w:sdtContent>
      <w:p w:rsidR="00A36E3B" w:rsidRDefault="00A36E3B">
        <w:pPr>
          <w:pStyle w:val="af3"/>
          <w:jc w:val="center"/>
        </w:pPr>
        <w:r w:rsidRPr="0093714C">
          <w:rPr>
            <w:rFonts w:ascii="Times New Roman" w:hAnsi="Times New Roman" w:cs="Times New Roman"/>
          </w:rPr>
          <w:fldChar w:fldCharType="begin"/>
        </w:r>
        <w:r w:rsidRPr="0093714C">
          <w:rPr>
            <w:rFonts w:ascii="Times New Roman" w:hAnsi="Times New Roman" w:cs="Times New Roman"/>
          </w:rPr>
          <w:instrText>PAGE   \* MERGEFORMAT</w:instrText>
        </w:r>
        <w:r w:rsidRPr="0093714C">
          <w:rPr>
            <w:rFonts w:ascii="Times New Roman" w:hAnsi="Times New Roman" w:cs="Times New Roman"/>
          </w:rPr>
          <w:fldChar w:fldCharType="separate"/>
        </w:r>
        <w:r w:rsidR="003E060A">
          <w:rPr>
            <w:rFonts w:ascii="Times New Roman" w:hAnsi="Times New Roman" w:cs="Times New Roman"/>
            <w:noProof/>
          </w:rPr>
          <w:t>1</w:t>
        </w:r>
        <w:r w:rsidRPr="0093714C">
          <w:rPr>
            <w:rFonts w:ascii="Times New Roman" w:hAnsi="Times New Roman" w:cs="Times New Roman"/>
          </w:rPr>
          <w:fldChar w:fldCharType="end"/>
        </w:r>
      </w:p>
    </w:sdtContent>
  </w:sdt>
  <w:p w:rsidR="00A36E3B" w:rsidRDefault="00A36E3B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E0EB7"/>
    <w:multiLevelType w:val="hybridMultilevel"/>
    <w:tmpl w:val="885A7844"/>
    <w:lvl w:ilvl="0" w:tplc="A12802E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8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E2DA4"/>
    <w:multiLevelType w:val="hybridMultilevel"/>
    <w:tmpl w:val="2E0C121A"/>
    <w:lvl w:ilvl="0" w:tplc="EA44E426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08038A"/>
    <w:multiLevelType w:val="hybridMultilevel"/>
    <w:tmpl w:val="EF0AE2F6"/>
    <w:lvl w:ilvl="0" w:tplc="3F60983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E5D4A"/>
    <w:multiLevelType w:val="hybridMultilevel"/>
    <w:tmpl w:val="2F3A0BD6"/>
    <w:lvl w:ilvl="0" w:tplc="A12802E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8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A1305"/>
    <w:multiLevelType w:val="hybridMultilevel"/>
    <w:tmpl w:val="9FB2F9F8"/>
    <w:lvl w:ilvl="0" w:tplc="A12802E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8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67442"/>
    <w:multiLevelType w:val="hybridMultilevel"/>
    <w:tmpl w:val="C33ED61C"/>
    <w:lvl w:ilvl="0" w:tplc="56686AEE">
      <w:start w:val="1"/>
      <w:numFmt w:val="decimal"/>
      <w:lvlText w:val="%1"/>
      <w:lvlJc w:val="left"/>
      <w:pPr>
        <w:ind w:left="2138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9C5572A"/>
    <w:multiLevelType w:val="hybridMultilevel"/>
    <w:tmpl w:val="6868DE2A"/>
    <w:lvl w:ilvl="0" w:tplc="EA44E426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AE571A8"/>
    <w:multiLevelType w:val="hybridMultilevel"/>
    <w:tmpl w:val="82B85B12"/>
    <w:lvl w:ilvl="0" w:tplc="9D30CA20">
      <w:start w:val="1"/>
      <w:numFmt w:val="decimal"/>
      <w:lvlText w:val="%1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FFB05DA"/>
    <w:multiLevelType w:val="hybridMultilevel"/>
    <w:tmpl w:val="BEDC9AA2"/>
    <w:lvl w:ilvl="0" w:tplc="B442E0CA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243879"/>
    <w:multiLevelType w:val="hybridMultilevel"/>
    <w:tmpl w:val="E5B01082"/>
    <w:lvl w:ilvl="0" w:tplc="17E88AEE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E42CF9"/>
    <w:multiLevelType w:val="hybridMultilevel"/>
    <w:tmpl w:val="4FC0CD50"/>
    <w:lvl w:ilvl="0" w:tplc="6706B968">
      <w:start w:val="1"/>
      <w:numFmt w:val="decimal"/>
      <w:lvlText w:val="%1"/>
      <w:lvlJc w:val="left"/>
      <w:pPr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1A0CBC"/>
    <w:multiLevelType w:val="hybridMultilevel"/>
    <w:tmpl w:val="5EF2C4D2"/>
    <w:lvl w:ilvl="0" w:tplc="DD5C8F8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21513D"/>
    <w:multiLevelType w:val="hybridMultilevel"/>
    <w:tmpl w:val="BF4087B2"/>
    <w:lvl w:ilvl="0" w:tplc="CD5E1776">
      <w:start w:val="1"/>
      <w:numFmt w:val="decimal"/>
      <w:lvlText w:val="%1"/>
      <w:lvlJc w:val="left"/>
      <w:pPr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6C1F36"/>
    <w:multiLevelType w:val="hybridMultilevel"/>
    <w:tmpl w:val="2C4830B0"/>
    <w:lvl w:ilvl="0" w:tplc="A4C0029E">
      <w:start w:val="1"/>
      <w:numFmt w:val="decimal"/>
      <w:lvlText w:val="%1"/>
      <w:lvlJc w:val="left"/>
      <w:pPr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E671D5"/>
    <w:multiLevelType w:val="hybridMultilevel"/>
    <w:tmpl w:val="5442E31E"/>
    <w:lvl w:ilvl="0" w:tplc="1BFC0AA2">
      <w:start w:val="1"/>
      <w:numFmt w:val="decimal"/>
      <w:lvlText w:val="%1"/>
      <w:lvlJc w:val="left"/>
      <w:pPr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C36AE5"/>
    <w:multiLevelType w:val="hybridMultilevel"/>
    <w:tmpl w:val="648497E2"/>
    <w:lvl w:ilvl="0" w:tplc="1D0CD8F8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ADC5B3F"/>
    <w:multiLevelType w:val="hybridMultilevel"/>
    <w:tmpl w:val="A538D87A"/>
    <w:lvl w:ilvl="0" w:tplc="9D30CA20">
      <w:start w:val="1"/>
      <w:numFmt w:val="decimal"/>
      <w:lvlText w:val="%1"/>
      <w:lvlJc w:val="left"/>
      <w:pPr>
        <w:ind w:left="213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EC83714"/>
    <w:multiLevelType w:val="hybridMultilevel"/>
    <w:tmpl w:val="95CE7E4A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4F2F3E"/>
    <w:multiLevelType w:val="hybridMultilevel"/>
    <w:tmpl w:val="2532710E"/>
    <w:lvl w:ilvl="0" w:tplc="56686AEE">
      <w:start w:val="1"/>
      <w:numFmt w:val="decimal"/>
      <w:lvlText w:val="%1"/>
      <w:lvlJc w:val="left"/>
      <w:pPr>
        <w:ind w:left="2138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A1268BE"/>
    <w:multiLevelType w:val="hybridMultilevel"/>
    <w:tmpl w:val="D6F03AA6"/>
    <w:lvl w:ilvl="0" w:tplc="249491B6">
      <w:start w:val="1"/>
      <w:numFmt w:val="decimal"/>
      <w:lvlText w:val="%1"/>
      <w:lvlJc w:val="left"/>
      <w:pPr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665FC3"/>
    <w:multiLevelType w:val="hybridMultilevel"/>
    <w:tmpl w:val="1BC26840"/>
    <w:lvl w:ilvl="0" w:tplc="56686AEE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C0635BE"/>
    <w:multiLevelType w:val="hybridMultilevel"/>
    <w:tmpl w:val="5E323A16"/>
    <w:lvl w:ilvl="0" w:tplc="AF18C51E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1D94500"/>
    <w:multiLevelType w:val="hybridMultilevel"/>
    <w:tmpl w:val="8182CA5E"/>
    <w:lvl w:ilvl="0" w:tplc="05FA9132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3B6AFE"/>
    <w:multiLevelType w:val="hybridMultilevel"/>
    <w:tmpl w:val="AE56BC70"/>
    <w:lvl w:ilvl="0" w:tplc="83AAA734">
      <w:start w:val="1"/>
      <w:numFmt w:val="decimal"/>
      <w:lvlText w:val="%1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870721"/>
    <w:multiLevelType w:val="hybridMultilevel"/>
    <w:tmpl w:val="1E7E1B88"/>
    <w:lvl w:ilvl="0" w:tplc="A1002EFE">
      <w:start w:val="1"/>
      <w:numFmt w:val="decimal"/>
      <w:lvlText w:val="%1"/>
      <w:lvlJc w:val="left"/>
      <w:pPr>
        <w:ind w:left="999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719" w:hanging="360"/>
      </w:pPr>
    </w:lvl>
    <w:lvl w:ilvl="2" w:tplc="0419001B" w:tentative="1">
      <w:start w:val="1"/>
      <w:numFmt w:val="lowerRoman"/>
      <w:lvlText w:val="%3."/>
      <w:lvlJc w:val="right"/>
      <w:pPr>
        <w:ind w:left="11439" w:hanging="180"/>
      </w:pPr>
    </w:lvl>
    <w:lvl w:ilvl="3" w:tplc="0419000F" w:tentative="1">
      <w:start w:val="1"/>
      <w:numFmt w:val="decimal"/>
      <w:lvlText w:val="%4."/>
      <w:lvlJc w:val="left"/>
      <w:pPr>
        <w:ind w:left="12159" w:hanging="360"/>
      </w:pPr>
    </w:lvl>
    <w:lvl w:ilvl="4" w:tplc="04190019" w:tentative="1">
      <w:start w:val="1"/>
      <w:numFmt w:val="lowerLetter"/>
      <w:lvlText w:val="%5."/>
      <w:lvlJc w:val="left"/>
      <w:pPr>
        <w:ind w:left="12879" w:hanging="360"/>
      </w:pPr>
    </w:lvl>
    <w:lvl w:ilvl="5" w:tplc="0419001B" w:tentative="1">
      <w:start w:val="1"/>
      <w:numFmt w:val="lowerRoman"/>
      <w:lvlText w:val="%6."/>
      <w:lvlJc w:val="right"/>
      <w:pPr>
        <w:ind w:left="13599" w:hanging="180"/>
      </w:pPr>
    </w:lvl>
    <w:lvl w:ilvl="6" w:tplc="0419000F" w:tentative="1">
      <w:start w:val="1"/>
      <w:numFmt w:val="decimal"/>
      <w:lvlText w:val="%7."/>
      <w:lvlJc w:val="left"/>
      <w:pPr>
        <w:ind w:left="14319" w:hanging="360"/>
      </w:pPr>
    </w:lvl>
    <w:lvl w:ilvl="7" w:tplc="04190019" w:tentative="1">
      <w:start w:val="1"/>
      <w:numFmt w:val="lowerLetter"/>
      <w:lvlText w:val="%8."/>
      <w:lvlJc w:val="left"/>
      <w:pPr>
        <w:ind w:left="15039" w:hanging="360"/>
      </w:pPr>
    </w:lvl>
    <w:lvl w:ilvl="8" w:tplc="0419001B" w:tentative="1">
      <w:start w:val="1"/>
      <w:numFmt w:val="lowerRoman"/>
      <w:lvlText w:val="%9."/>
      <w:lvlJc w:val="right"/>
      <w:pPr>
        <w:ind w:left="15759" w:hanging="180"/>
      </w:pPr>
    </w:lvl>
  </w:abstractNum>
  <w:abstractNum w:abstractNumId="25">
    <w:nsid w:val="550E3D13"/>
    <w:multiLevelType w:val="hybridMultilevel"/>
    <w:tmpl w:val="82B85B12"/>
    <w:lvl w:ilvl="0" w:tplc="9D30CA20">
      <w:start w:val="1"/>
      <w:numFmt w:val="decimal"/>
      <w:lvlText w:val="%1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67872B2"/>
    <w:multiLevelType w:val="hybridMultilevel"/>
    <w:tmpl w:val="DC786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515902"/>
    <w:multiLevelType w:val="hybridMultilevel"/>
    <w:tmpl w:val="B25ABF7E"/>
    <w:lvl w:ilvl="0" w:tplc="A928CF3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8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AF6D4A"/>
    <w:multiLevelType w:val="hybridMultilevel"/>
    <w:tmpl w:val="A5567C60"/>
    <w:lvl w:ilvl="0" w:tplc="1B7000D2">
      <w:start w:val="1"/>
      <w:numFmt w:val="decimal"/>
      <w:lvlText w:val="%1"/>
      <w:lvlJc w:val="left"/>
      <w:pPr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806210"/>
    <w:multiLevelType w:val="hybridMultilevel"/>
    <w:tmpl w:val="4A1440A0"/>
    <w:lvl w:ilvl="0" w:tplc="D2020D9A">
      <w:start w:val="1"/>
      <w:numFmt w:val="decimal"/>
      <w:lvlText w:val="%1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69B0B78"/>
    <w:multiLevelType w:val="hybridMultilevel"/>
    <w:tmpl w:val="7890AD90"/>
    <w:lvl w:ilvl="0" w:tplc="AF18C51E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0D4974"/>
    <w:multiLevelType w:val="hybridMultilevel"/>
    <w:tmpl w:val="90382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9974C5"/>
    <w:multiLevelType w:val="hybridMultilevel"/>
    <w:tmpl w:val="0D442536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726BCD"/>
    <w:multiLevelType w:val="hybridMultilevel"/>
    <w:tmpl w:val="BFB4F78A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A34C63"/>
    <w:multiLevelType w:val="hybridMultilevel"/>
    <w:tmpl w:val="6B9000B2"/>
    <w:lvl w:ilvl="0" w:tplc="DCA6872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AF3F38"/>
    <w:multiLevelType w:val="hybridMultilevel"/>
    <w:tmpl w:val="2A8C80B8"/>
    <w:lvl w:ilvl="0" w:tplc="EA44E426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4007981"/>
    <w:multiLevelType w:val="hybridMultilevel"/>
    <w:tmpl w:val="5A84DB58"/>
    <w:lvl w:ilvl="0" w:tplc="89DEA90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F2265C"/>
    <w:multiLevelType w:val="hybridMultilevel"/>
    <w:tmpl w:val="9074226E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1C4C28"/>
    <w:multiLevelType w:val="hybridMultilevel"/>
    <w:tmpl w:val="DDAE0846"/>
    <w:lvl w:ilvl="0" w:tplc="EA44E426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7"/>
  </w:num>
  <w:num w:numId="4">
    <w:abstractNumId w:val="35"/>
  </w:num>
  <w:num w:numId="5">
    <w:abstractNumId w:val="15"/>
  </w:num>
  <w:num w:numId="6">
    <w:abstractNumId w:val="38"/>
  </w:num>
  <w:num w:numId="7">
    <w:abstractNumId w:val="31"/>
  </w:num>
  <w:num w:numId="8">
    <w:abstractNumId w:val="4"/>
  </w:num>
  <w:num w:numId="9">
    <w:abstractNumId w:val="13"/>
  </w:num>
  <w:num w:numId="10">
    <w:abstractNumId w:val="3"/>
  </w:num>
  <w:num w:numId="11">
    <w:abstractNumId w:val="28"/>
  </w:num>
  <w:num w:numId="12">
    <w:abstractNumId w:val="26"/>
  </w:num>
  <w:num w:numId="13">
    <w:abstractNumId w:val="34"/>
  </w:num>
  <w:num w:numId="14">
    <w:abstractNumId w:val="0"/>
  </w:num>
  <w:num w:numId="15">
    <w:abstractNumId w:val="14"/>
  </w:num>
  <w:num w:numId="16">
    <w:abstractNumId w:val="10"/>
  </w:num>
  <w:num w:numId="17">
    <w:abstractNumId w:val="19"/>
  </w:num>
  <w:num w:numId="18">
    <w:abstractNumId w:val="12"/>
  </w:num>
  <w:num w:numId="19">
    <w:abstractNumId w:val="8"/>
  </w:num>
  <w:num w:numId="20">
    <w:abstractNumId w:val="22"/>
  </w:num>
  <w:num w:numId="21">
    <w:abstractNumId w:val="36"/>
  </w:num>
  <w:num w:numId="22">
    <w:abstractNumId w:val="9"/>
  </w:num>
  <w:num w:numId="23">
    <w:abstractNumId w:val="11"/>
  </w:num>
  <w:num w:numId="24">
    <w:abstractNumId w:val="2"/>
  </w:num>
  <w:num w:numId="25">
    <w:abstractNumId w:val="33"/>
  </w:num>
  <w:num w:numId="26">
    <w:abstractNumId w:val="32"/>
  </w:num>
  <w:num w:numId="27">
    <w:abstractNumId w:val="17"/>
  </w:num>
  <w:num w:numId="28">
    <w:abstractNumId w:val="23"/>
  </w:num>
  <w:num w:numId="29">
    <w:abstractNumId w:val="25"/>
  </w:num>
  <w:num w:numId="30">
    <w:abstractNumId w:val="16"/>
  </w:num>
  <w:num w:numId="31">
    <w:abstractNumId w:val="30"/>
  </w:num>
  <w:num w:numId="32">
    <w:abstractNumId w:val="21"/>
  </w:num>
  <w:num w:numId="33">
    <w:abstractNumId w:val="20"/>
  </w:num>
  <w:num w:numId="34">
    <w:abstractNumId w:val="18"/>
  </w:num>
  <w:num w:numId="35">
    <w:abstractNumId w:val="5"/>
  </w:num>
  <w:num w:numId="36">
    <w:abstractNumId w:val="7"/>
  </w:num>
  <w:num w:numId="37">
    <w:abstractNumId w:val="29"/>
  </w:num>
  <w:num w:numId="38">
    <w:abstractNumId w:val="27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efaultTabStop w:val="708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D34"/>
    <w:rsid w:val="00000003"/>
    <w:rsid w:val="00003E82"/>
    <w:rsid w:val="00007A54"/>
    <w:rsid w:val="0001365E"/>
    <w:rsid w:val="00014FB1"/>
    <w:rsid w:val="00064A88"/>
    <w:rsid w:val="000C2B54"/>
    <w:rsid w:val="000D5DF4"/>
    <w:rsid w:val="00152B65"/>
    <w:rsid w:val="001572AE"/>
    <w:rsid w:val="00181B0E"/>
    <w:rsid w:val="00181B8D"/>
    <w:rsid w:val="001954F8"/>
    <w:rsid w:val="001A06C2"/>
    <w:rsid w:val="001A647F"/>
    <w:rsid w:val="001B6D2F"/>
    <w:rsid w:val="001C3618"/>
    <w:rsid w:val="001D272D"/>
    <w:rsid w:val="001D76F9"/>
    <w:rsid w:val="00217FAA"/>
    <w:rsid w:val="002224D7"/>
    <w:rsid w:val="002264FD"/>
    <w:rsid w:val="00244D34"/>
    <w:rsid w:val="002D33EE"/>
    <w:rsid w:val="00345E17"/>
    <w:rsid w:val="003637A8"/>
    <w:rsid w:val="00366004"/>
    <w:rsid w:val="00395F6D"/>
    <w:rsid w:val="003A50DA"/>
    <w:rsid w:val="003E060A"/>
    <w:rsid w:val="00424A6B"/>
    <w:rsid w:val="00453D50"/>
    <w:rsid w:val="00453F03"/>
    <w:rsid w:val="00467630"/>
    <w:rsid w:val="004A49FB"/>
    <w:rsid w:val="004A5816"/>
    <w:rsid w:val="004B1B83"/>
    <w:rsid w:val="005048D6"/>
    <w:rsid w:val="0052376B"/>
    <w:rsid w:val="00536177"/>
    <w:rsid w:val="00553A8E"/>
    <w:rsid w:val="005A0B34"/>
    <w:rsid w:val="005A5E8D"/>
    <w:rsid w:val="005B083E"/>
    <w:rsid w:val="005C5735"/>
    <w:rsid w:val="006016FB"/>
    <w:rsid w:val="0060634E"/>
    <w:rsid w:val="006125E6"/>
    <w:rsid w:val="00622F79"/>
    <w:rsid w:val="006646DC"/>
    <w:rsid w:val="006729CF"/>
    <w:rsid w:val="006839A2"/>
    <w:rsid w:val="00691B37"/>
    <w:rsid w:val="006924AA"/>
    <w:rsid w:val="006B4BE5"/>
    <w:rsid w:val="006D45C4"/>
    <w:rsid w:val="007009F2"/>
    <w:rsid w:val="007027B8"/>
    <w:rsid w:val="0070436E"/>
    <w:rsid w:val="007315D4"/>
    <w:rsid w:val="00732580"/>
    <w:rsid w:val="00756BE0"/>
    <w:rsid w:val="007822CD"/>
    <w:rsid w:val="007875F9"/>
    <w:rsid w:val="007A18D3"/>
    <w:rsid w:val="007D5C19"/>
    <w:rsid w:val="00824861"/>
    <w:rsid w:val="00824BCC"/>
    <w:rsid w:val="00832ECB"/>
    <w:rsid w:val="0084085C"/>
    <w:rsid w:val="00875239"/>
    <w:rsid w:val="008766F0"/>
    <w:rsid w:val="00897F70"/>
    <w:rsid w:val="008C15C7"/>
    <w:rsid w:val="008C3A1D"/>
    <w:rsid w:val="008E4C81"/>
    <w:rsid w:val="009253D0"/>
    <w:rsid w:val="0093714C"/>
    <w:rsid w:val="009434ED"/>
    <w:rsid w:val="009842E5"/>
    <w:rsid w:val="009B6DD9"/>
    <w:rsid w:val="009F70D4"/>
    <w:rsid w:val="00A1365B"/>
    <w:rsid w:val="00A20020"/>
    <w:rsid w:val="00A331C5"/>
    <w:rsid w:val="00A36E3B"/>
    <w:rsid w:val="00A37FF4"/>
    <w:rsid w:val="00A72D90"/>
    <w:rsid w:val="00A76640"/>
    <w:rsid w:val="00A84BED"/>
    <w:rsid w:val="00AF51C7"/>
    <w:rsid w:val="00B147D1"/>
    <w:rsid w:val="00B1619D"/>
    <w:rsid w:val="00B2313D"/>
    <w:rsid w:val="00B3515B"/>
    <w:rsid w:val="00B53C4B"/>
    <w:rsid w:val="00B73B93"/>
    <w:rsid w:val="00BB345D"/>
    <w:rsid w:val="00BB588A"/>
    <w:rsid w:val="00BD5A54"/>
    <w:rsid w:val="00BE6D34"/>
    <w:rsid w:val="00C15D05"/>
    <w:rsid w:val="00C21364"/>
    <w:rsid w:val="00C3027B"/>
    <w:rsid w:val="00C7616F"/>
    <w:rsid w:val="00C82028"/>
    <w:rsid w:val="00CA77F4"/>
    <w:rsid w:val="00CD11FD"/>
    <w:rsid w:val="00CD693B"/>
    <w:rsid w:val="00D10232"/>
    <w:rsid w:val="00D475B9"/>
    <w:rsid w:val="00DA7A15"/>
    <w:rsid w:val="00DD20C7"/>
    <w:rsid w:val="00DE4B0B"/>
    <w:rsid w:val="00DF51A2"/>
    <w:rsid w:val="00E1172C"/>
    <w:rsid w:val="00E364D0"/>
    <w:rsid w:val="00E436BF"/>
    <w:rsid w:val="00E54019"/>
    <w:rsid w:val="00E76C3B"/>
    <w:rsid w:val="00EB4E39"/>
    <w:rsid w:val="00EF791B"/>
    <w:rsid w:val="00F071F1"/>
    <w:rsid w:val="00F14CA4"/>
    <w:rsid w:val="00F40426"/>
    <w:rsid w:val="00F91E6A"/>
    <w:rsid w:val="00FD6774"/>
    <w:rsid w:val="00FE42E0"/>
    <w:rsid w:val="00FF4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9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72C"/>
  </w:style>
  <w:style w:type="paragraph" w:styleId="1">
    <w:name w:val="heading 1"/>
    <w:basedOn w:val="a"/>
    <w:next w:val="a"/>
    <w:link w:val="10"/>
    <w:qFormat/>
    <w:rsid w:val="00691B37"/>
    <w:pPr>
      <w:keepNext/>
      <w:spacing w:line="204" w:lineRule="auto"/>
      <w:ind w:firstLine="0"/>
      <w:outlineLvl w:val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2">
    <w:name w:val="heading 2"/>
    <w:basedOn w:val="a"/>
    <w:next w:val="a"/>
    <w:link w:val="20"/>
    <w:qFormat/>
    <w:rsid w:val="00691B37"/>
    <w:pPr>
      <w:keepNext/>
      <w:ind w:firstLine="0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91B37"/>
    <w:pPr>
      <w:keepNext/>
      <w:ind w:firstLine="0"/>
      <w:jc w:val="left"/>
      <w:outlineLvl w:val="2"/>
    </w:pPr>
    <w:rPr>
      <w:rFonts w:ascii="Times New Roman" w:eastAsia="Times New Roman" w:hAnsi="Times New Roman" w:cs="Times New Roman"/>
      <w:bCs/>
      <w:sz w:val="30"/>
      <w:szCs w:val="30"/>
      <w:lang w:eastAsia="ru-RU"/>
    </w:rPr>
  </w:style>
  <w:style w:type="paragraph" w:styleId="4">
    <w:name w:val="heading 4"/>
    <w:basedOn w:val="a"/>
    <w:next w:val="a"/>
    <w:link w:val="40"/>
    <w:qFormat/>
    <w:rsid w:val="00691B37"/>
    <w:pPr>
      <w:keepNext/>
      <w:spacing w:before="240" w:after="60"/>
      <w:ind w:firstLine="0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691B37"/>
    <w:pPr>
      <w:keepNext/>
      <w:ind w:firstLine="0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691B37"/>
    <w:pPr>
      <w:spacing w:before="240" w:after="60"/>
      <w:ind w:firstLine="0"/>
      <w:jc w:val="left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691B37"/>
    <w:pPr>
      <w:keepNext/>
      <w:ind w:firstLine="0"/>
      <w:jc w:val="left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91B37"/>
    <w:pPr>
      <w:keepNext/>
      <w:ind w:firstLine="120"/>
      <w:jc w:val="center"/>
      <w:outlineLvl w:val="7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691B37"/>
    <w:pPr>
      <w:keepNext/>
      <w:shd w:val="clear" w:color="auto" w:fill="FFFFFF"/>
      <w:tabs>
        <w:tab w:val="left" w:pos="360"/>
      </w:tabs>
      <w:ind w:firstLine="0"/>
      <w:jc w:val="center"/>
      <w:outlineLvl w:val="8"/>
    </w:pPr>
    <w:rPr>
      <w:rFonts w:ascii="Times New Roman" w:eastAsia="Times New Roman" w:hAnsi="Times New Roman" w:cs="Times New Roman"/>
      <w:b/>
      <w:caps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4E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91B37"/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rsid w:val="00691B3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91B37"/>
    <w:rPr>
      <w:rFonts w:ascii="Times New Roman" w:eastAsia="Times New Roman" w:hAnsi="Times New Roman" w:cs="Times New Roman"/>
      <w:bCs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rsid w:val="00691B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91B3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691B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91B3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91B3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691B37"/>
    <w:rPr>
      <w:rFonts w:ascii="Times New Roman" w:eastAsia="Times New Roman" w:hAnsi="Times New Roman" w:cs="Times New Roman"/>
      <w:b/>
      <w:caps/>
      <w:sz w:val="30"/>
      <w:szCs w:val="30"/>
      <w:shd w:val="clear" w:color="auto" w:fill="FFFFFF"/>
      <w:lang w:eastAsia="ru-RU"/>
    </w:rPr>
  </w:style>
  <w:style w:type="numbering" w:customStyle="1" w:styleId="11">
    <w:name w:val="Нет списка1"/>
    <w:next w:val="a2"/>
    <w:semiHidden/>
    <w:rsid w:val="00691B37"/>
  </w:style>
  <w:style w:type="paragraph" w:styleId="a4">
    <w:name w:val="Subtitle"/>
    <w:basedOn w:val="a"/>
    <w:link w:val="a5"/>
    <w:qFormat/>
    <w:rsid w:val="00691B37"/>
    <w:pPr>
      <w:ind w:firstLine="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691B3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 Indent"/>
    <w:basedOn w:val="a"/>
    <w:link w:val="a7"/>
    <w:rsid w:val="00691B37"/>
    <w:pPr>
      <w:ind w:firstLine="425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691B37"/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styleId="HTML">
    <w:name w:val="HTML Typewriter"/>
    <w:rsid w:val="00691B37"/>
    <w:rPr>
      <w:rFonts w:ascii="Courier New" w:eastAsia="Times New Roman" w:hAnsi="Courier New" w:cs="Courier New"/>
      <w:sz w:val="20"/>
      <w:szCs w:val="20"/>
    </w:rPr>
  </w:style>
  <w:style w:type="paragraph" w:styleId="21">
    <w:name w:val="Body Text Indent 2"/>
    <w:basedOn w:val="a"/>
    <w:link w:val="22"/>
    <w:rsid w:val="00691B37"/>
    <w:pPr>
      <w:ind w:firstLine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91B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basedOn w:val="a"/>
    <w:link w:val="a9"/>
    <w:rsid w:val="00691B37"/>
    <w:pPr>
      <w:ind w:firstLine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rsid w:val="00691B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691B37"/>
    <w:pPr>
      <w:tabs>
        <w:tab w:val="left" w:pos="720"/>
      </w:tabs>
      <w:ind w:firstLine="425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91B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2"/>
    <w:basedOn w:val="a"/>
    <w:link w:val="24"/>
    <w:rsid w:val="00691B3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1B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691B37"/>
    <w:pPr>
      <w:widowControl w:val="0"/>
      <w:ind w:firstLine="0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styleId="aa">
    <w:name w:val="Hyperlink"/>
    <w:rsid w:val="00691B37"/>
    <w:rPr>
      <w:color w:val="0000FF"/>
      <w:u w:val="single"/>
    </w:rPr>
  </w:style>
  <w:style w:type="paragraph" w:customStyle="1" w:styleId="ab">
    <w:basedOn w:val="a"/>
    <w:next w:val="ac"/>
    <w:qFormat/>
    <w:rsid w:val="00691B37"/>
    <w:pPr>
      <w:ind w:left="6372" w:firstLine="0"/>
      <w:jc w:val="center"/>
    </w:pPr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d">
    <w:name w:val="footnote text"/>
    <w:basedOn w:val="a"/>
    <w:link w:val="ae"/>
    <w:semiHidden/>
    <w:rsid w:val="00691B37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691B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semiHidden/>
    <w:rsid w:val="00691B37"/>
    <w:rPr>
      <w:vertAlign w:val="superscript"/>
    </w:rPr>
  </w:style>
  <w:style w:type="paragraph" w:styleId="af0">
    <w:name w:val="Balloon Text"/>
    <w:basedOn w:val="a"/>
    <w:link w:val="af1"/>
    <w:rsid w:val="00691B37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rsid w:val="00691B3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Title"/>
    <w:basedOn w:val="a"/>
    <w:next w:val="a"/>
    <w:link w:val="af2"/>
    <w:uiPriority w:val="10"/>
    <w:qFormat/>
    <w:rsid w:val="00691B3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Название Знак"/>
    <w:basedOn w:val="a0"/>
    <w:link w:val="ac"/>
    <w:uiPriority w:val="10"/>
    <w:rsid w:val="00691B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3">
    <w:name w:val="header"/>
    <w:basedOn w:val="a"/>
    <w:link w:val="af4"/>
    <w:uiPriority w:val="99"/>
    <w:unhideWhenUsed/>
    <w:rsid w:val="0093714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93714C"/>
  </w:style>
  <w:style w:type="paragraph" w:styleId="af5">
    <w:name w:val="footer"/>
    <w:basedOn w:val="a"/>
    <w:link w:val="af6"/>
    <w:uiPriority w:val="99"/>
    <w:unhideWhenUsed/>
    <w:rsid w:val="0093714C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9371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9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72C"/>
  </w:style>
  <w:style w:type="paragraph" w:styleId="1">
    <w:name w:val="heading 1"/>
    <w:basedOn w:val="a"/>
    <w:next w:val="a"/>
    <w:link w:val="10"/>
    <w:qFormat/>
    <w:rsid w:val="00691B37"/>
    <w:pPr>
      <w:keepNext/>
      <w:spacing w:line="204" w:lineRule="auto"/>
      <w:ind w:firstLine="0"/>
      <w:outlineLvl w:val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2">
    <w:name w:val="heading 2"/>
    <w:basedOn w:val="a"/>
    <w:next w:val="a"/>
    <w:link w:val="20"/>
    <w:qFormat/>
    <w:rsid w:val="00691B37"/>
    <w:pPr>
      <w:keepNext/>
      <w:ind w:firstLine="0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91B37"/>
    <w:pPr>
      <w:keepNext/>
      <w:ind w:firstLine="0"/>
      <w:jc w:val="left"/>
      <w:outlineLvl w:val="2"/>
    </w:pPr>
    <w:rPr>
      <w:rFonts w:ascii="Times New Roman" w:eastAsia="Times New Roman" w:hAnsi="Times New Roman" w:cs="Times New Roman"/>
      <w:bCs/>
      <w:sz w:val="30"/>
      <w:szCs w:val="30"/>
      <w:lang w:eastAsia="ru-RU"/>
    </w:rPr>
  </w:style>
  <w:style w:type="paragraph" w:styleId="4">
    <w:name w:val="heading 4"/>
    <w:basedOn w:val="a"/>
    <w:next w:val="a"/>
    <w:link w:val="40"/>
    <w:qFormat/>
    <w:rsid w:val="00691B37"/>
    <w:pPr>
      <w:keepNext/>
      <w:spacing w:before="240" w:after="60"/>
      <w:ind w:firstLine="0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691B37"/>
    <w:pPr>
      <w:keepNext/>
      <w:ind w:firstLine="0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691B37"/>
    <w:pPr>
      <w:spacing w:before="240" w:after="60"/>
      <w:ind w:firstLine="0"/>
      <w:jc w:val="left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691B37"/>
    <w:pPr>
      <w:keepNext/>
      <w:ind w:firstLine="0"/>
      <w:jc w:val="left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91B37"/>
    <w:pPr>
      <w:keepNext/>
      <w:ind w:firstLine="120"/>
      <w:jc w:val="center"/>
      <w:outlineLvl w:val="7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691B37"/>
    <w:pPr>
      <w:keepNext/>
      <w:shd w:val="clear" w:color="auto" w:fill="FFFFFF"/>
      <w:tabs>
        <w:tab w:val="left" w:pos="360"/>
      </w:tabs>
      <w:ind w:firstLine="0"/>
      <w:jc w:val="center"/>
      <w:outlineLvl w:val="8"/>
    </w:pPr>
    <w:rPr>
      <w:rFonts w:ascii="Times New Roman" w:eastAsia="Times New Roman" w:hAnsi="Times New Roman" w:cs="Times New Roman"/>
      <w:b/>
      <w:caps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4E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91B37"/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rsid w:val="00691B3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91B37"/>
    <w:rPr>
      <w:rFonts w:ascii="Times New Roman" w:eastAsia="Times New Roman" w:hAnsi="Times New Roman" w:cs="Times New Roman"/>
      <w:bCs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rsid w:val="00691B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91B3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691B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91B3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91B3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691B37"/>
    <w:rPr>
      <w:rFonts w:ascii="Times New Roman" w:eastAsia="Times New Roman" w:hAnsi="Times New Roman" w:cs="Times New Roman"/>
      <w:b/>
      <w:caps/>
      <w:sz w:val="30"/>
      <w:szCs w:val="30"/>
      <w:shd w:val="clear" w:color="auto" w:fill="FFFFFF"/>
      <w:lang w:eastAsia="ru-RU"/>
    </w:rPr>
  </w:style>
  <w:style w:type="numbering" w:customStyle="1" w:styleId="11">
    <w:name w:val="Нет списка1"/>
    <w:next w:val="a2"/>
    <w:semiHidden/>
    <w:rsid w:val="00691B37"/>
  </w:style>
  <w:style w:type="paragraph" w:styleId="a4">
    <w:name w:val="Subtitle"/>
    <w:basedOn w:val="a"/>
    <w:link w:val="a5"/>
    <w:qFormat/>
    <w:rsid w:val="00691B37"/>
    <w:pPr>
      <w:ind w:firstLine="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691B3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 Indent"/>
    <w:basedOn w:val="a"/>
    <w:link w:val="a7"/>
    <w:rsid w:val="00691B37"/>
    <w:pPr>
      <w:ind w:firstLine="425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691B37"/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styleId="HTML">
    <w:name w:val="HTML Typewriter"/>
    <w:rsid w:val="00691B37"/>
    <w:rPr>
      <w:rFonts w:ascii="Courier New" w:eastAsia="Times New Roman" w:hAnsi="Courier New" w:cs="Courier New"/>
      <w:sz w:val="20"/>
      <w:szCs w:val="20"/>
    </w:rPr>
  </w:style>
  <w:style w:type="paragraph" w:styleId="21">
    <w:name w:val="Body Text Indent 2"/>
    <w:basedOn w:val="a"/>
    <w:link w:val="22"/>
    <w:rsid w:val="00691B37"/>
    <w:pPr>
      <w:ind w:firstLine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91B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basedOn w:val="a"/>
    <w:link w:val="a9"/>
    <w:rsid w:val="00691B37"/>
    <w:pPr>
      <w:ind w:firstLine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rsid w:val="00691B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691B37"/>
    <w:pPr>
      <w:tabs>
        <w:tab w:val="left" w:pos="720"/>
      </w:tabs>
      <w:ind w:firstLine="425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91B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2"/>
    <w:basedOn w:val="a"/>
    <w:link w:val="24"/>
    <w:rsid w:val="00691B3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1B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691B37"/>
    <w:pPr>
      <w:widowControl w:val="0"/>
      <w:ind w:firstLine="0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styleId="aa">
    <w:name w:val="Hyperlink"/>
    <w:rsid w:val="00691B37"/>
    <w:rPr>
      <w:color w:val="0000FF"/>
      <w:u w:val="single"/>
    </w:rPr>
  </w:style>
  <w:style w:type="paragraph" w:customStyle="1" w:styleId="ab">
    <w:basedOn w:val="a"/>
    <w:next w:val="ac"/>
    <w:qFormat/>
    <w:rsid w:val="00691B37"/>
    <w:pPr>
      <w:ind w:left="6372" w:firstLine="0"/>
      <w:jc w:val="center"/>
    </w:pPr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d">
    <w:name w:val="footnote text"/>
    <w:basedOn w:val="a"/>
    <w:link w:val="ae"/>
    <w:semiHidden/>
    <w:rsid w:val="00691B37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691B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semiHidden/>
    <w:rsid w:val="00691B37"/>
    <w:rPr>
      <w:vertAlign w:val="superscript"/>
    </w:rPr>
  </w:style>
  <w:style w:type="paragraph" w:styleId="af0">
    <w:name w:val="Balloon Text"/>
    <w:basedOn w:val="a"/>
    <w:link w:val="af1"/>
    <w:rsid w:val="00691B37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rsid w:val="00691B3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Title"/>
    <w:basedOn w:val="a"/>
    <w:next w:val="a"/>
    <w:link w:val="af2"/>
    <w:uiPriority w:val="10"/>
    <w:qFormat/>
    <w:rsid w:val="00691B3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Название Знак"/>
    <w:basedOn w:val="a0"/>
    <w:link w:val="ac"/>
    <w:uiPriority w:val="10"/>
    <w:rsid w:val="00691B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3">
    <w:name w:val="header"/>
    <w:basedOn w:val="a"/>
    <w:link w:val="af4"/>
    <w:uiPriority w:val="99"/>
    <w:unhideWhenUsed/>
    <w:rsid w:val="0093714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93714C"/>
  </w:style>
  <w:style w:type="paragraph" w:styleId="af5">
    <w:name w:val="footer"/>
    <w:basedOn w:val="a"/>
    <w:link w:val="af6"/>
    <w:uiPriority w:val="99"/>
    <w:unhideWhenUsed/>
    <w:rsid w:val="0093714C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937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40A5D-8D9E-44FF-88FE-0DF909A78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27</Pages>
  <Words>7298</Words>
  <Characters>41602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Olga Hramchenkova</cp:lastModifiedBy>
  <cp:revision>44</cp:revision>
  <cp:lastPrinted>2019-08-15T06:38:00Z</cp:lastPrinted>
  <dcterms:created xsi:type="dcterms:W3CDTF">2019-07-21T06:47:00Z</dcterms:created>
  <dcterms:modified xsi:type="dcterms:W3CDTF">2020-11-12T07:51:00Z</dcterms:modified>
</cp:coreProperties>
</file>